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3DF" w:rsidRDefault="001323DF" w:rsidP="00CA1321">
      <w:pPr>
        <w:spacing w:line="480" w:lineRule="exact"/>
        <w:ind w:right="640"/>
        <w:rPr>
          <w:rFonts w:ascii="仿宋_GB2312" w:eastAsia="仿宋_GB2312" w:hAnsi="宋体"/>
          <w:b/>
          <w:sz w:val="32"/>
          <w:szCs w:val="32"/>
        </w:rPr>
        <w:sectPr w:rsidR="001323DF">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fmt="numberInDash"/>
          <w:cols w:space="425"/>
          <w:titlePg/>
          <w:docGrid w:type="lines" w:linePitch="312"/>
        </w:sectPr>
      </w:pPr>
    </w:p>
    <w:p w:rsidR="001323DF" w:rsidRDefault="006E2848" w:rsidP="00BE6CB0">
      <w:pPr>
        <w:spacing w:line="360" w:lineRule="auto"/>
        <w:ind w:right="160"/>
        <w:jc w:val="right"/>
        <w:rPr>
          <w:rFonts w:ascii="仿宋_GB2312" w:eastAsia="仿宋_GB2312" w:hAnsi="宋体"/>
          <w:sz w:val="32"/>
          <w:szCs w:val="32"/>
        </w:rPr>
      </w:pPr>
      <w:r>
        <w:rPr>
          <w:rFonts w:ascii="仿宋_GB2312" w:eastAsia="仿宋_GB2312" w:hAnsi="宋体" w:hint="eastAsia"/>
          <w:b/>
          <w:sz w:val="32"/>
          <w:szCs w:val="32"/>
        </w:rPr>
        <w:lastRenderedPageBreak/>
        <w:t xml:space="preserve">   合同编号：（       ）</w:t>
      </w:r>
    </w:p>
    <w:p w:rsidR="001323DF" w:rsidRDefault="001323DF">
      <w:pPr>
        <w:spacing w:line="360" w:lineRule="auto"/>
        <w:jc w:val="center"/>
        <w:rPr>
          <w:rFonts w:ascii="仿宋_GB2312" w:eastAsia="仿宋_GB2312" w:hAnsi="宋体"/>
          <w:sz w:val="36"/>
          <w:szCs w:val="36"/>
        </w:rPr>
      </w:pPr>
    </w:p>
    <w:p w:rsidR="001323DF" w:rsidRDefault="001323DF">
      <w:pPr>
        <w:spacing w:line="360" w:lineRule="auto"/>
        <w:jc w:val="center"/>
        <w:rPr>
          <w:rFonts w:ascii="仿宋_GB2312" w:eastAsia="仿宋_GB2312" w:hAnsi="宋体"/>
          <w:sz w:val="36"/>
          <w:szCs w:val="36"/>
        </w:rPr>
      </w:pPr>
    </w:p>
    <w:p w:rsidR="001323DF" w:rsidRDefault="001323DF">
      <w:pPr>
        <w:spacing w:line="360" w:lineRule="auto"/>
        <w:jc w:val="center"/>
        <w:rPr>
          <w:rFonts w:ascii="仿宋_GB2312" w:eastAsia="仿宋_GB2312" w:hAnsi="宋体"/>
          <w:sz w:val="36"/>
          <w:szCs w:val="36"/>
        </w:rPr>
      </w:pPr>
    </w:p>
    <w:p w:rsidR="001323DF" w:rsidRDefault="006E2848">
      <w:pPr>
        <w:spacing w:line="360" w:lineRule="auto"/>
        <w:jc w:val="center"/>
        <w:rPr>
          <w:rFonts w:ascii="仿宋_GB2312" w:eastAsia="仿宋_GB2312" w:hAnsi="宋体"/>
          <w:b/>
          <w:sz w:val="52"/>
          <w:szCs w:val="52"/>
        </w:rPr>
      </w:pPr>
      <w:r>
        <w:rPr>
          <w:rFonts w:ascii="仿宋_GB2312" w:eastAsia="仿宋_GB2312" w:hAnsi="宋体" w:hint="eastAsia"/>
          <w:b/>
          <w:sz w:val="52"/>
          <w:szCs w:val="52"/>
        </w:rPr>
        <w:t>房屋租赁合同</w:t>
      </w:r>
    </w:p>
    <w:p w:rsidR="001323DF" w:rsidRDefault="001323DF">
      <w:pPr>
        <w:spacing w:line="360" w:lineRule="auto"/>
        <w:jc w:val="center"/>
        <w:rPr>
          <w:rFonts w:ascii="仿宋_GB2312" w:eastAsia="仿宋_GB2312" w:hAnsi="宋体"/>
          <w:sz w:val="36"/>
          <w:szCs w:val="36"/>
        </w:rPr>
      </w:pPr>
    </w:p>
    <w:p w:rsidR="001323DF" w:rsidRDefault="001323DF">
      <w:pPr>
        <w:spacing w:line="360" w:lineRule="auto"/>
        <w:jc w:val="center"/>
        <w:rPr>
          <w:rFonts w:ascii="仿宋_GB2312" w:eastAsia="仿宋_GB2312" w:hAnsi="宋体"/>
          <w:sz w:val="36"/>
          <w:szCs w:val="36"/>
        </w:rPr>
      </w:pPr>
    </w:p>
    <w:p w:rsidR="001323DF" w:rsidRDefault="001323DF">
      <w:pPr>
        <w:spacing w:line="360" w:lineRule="auto"/>
        <w:jc w:val="center"/>
        <w:rPr>
          <w:rFonts w:ascii="仿宋_GB2312" w:eastAsia="仿宋_GB2312" w:hAnsi="宋体"/>
          <w:sz w:val="36"/>
          <w:szCs w:val="36"/>
        </w:rPr>
      </w:pPr>
    </w:p>
    <w:p w:rsidR="001323DF" w:rsidRDefault="001323DF">
      <w:pPr>
        <w:spacing w:line="360" w:lineRule="auto"/>
        <w:jc w:val="center"/>
        <w:rPr>
          <w:rFonts w:ascii="仿宋_GB2312" w:eastAsia="仿宋_GB2312" w:hAnsi="宋体"/>
          <w:sz w:val="36"/>
          <w:szCs w:val="36"/>
        </w:rPr>
      </w:pPr>
    </w:p>
    <w:p w:rsidR="001323DF" w:rsidRDefault="001323DF">
      <w:pPr>
        <w:spacing w:line="360" w:lineRule="auto"/>
        <w:jc w:val="center"/>
        <w:rPr>
          <w:rFonts w:ascii="仿宋_GB2312" w:eastAsia="仿宋_GB2312" w:hAnsi="宋体"/>
          <w:sz w:val="36"/>
          <w:szCs w:val="36"/>
        </w:rPr>
      </w:pPr>
    </w:p>
    <w:p w:rsidR="001323DF" w:rsidRDefault="001323DF">
      <w:pPr>
        <w:spacing w:line="360" w:lineRule="auto"/>
        <w:jc w:val="center"/>
        <w:rPr>
          <w:rFonts w:ascii="仿宋_GB2312" w:eastAsia="仿宋_GB2312" w:hAnsi="宋体"/>
          <w:sz w:val="36"/>
          <w:szCs w:val="36"/>
        </w:rPr>
      </w:pPr>
    </w:p>
    <w:p w:rsidR="001323DF" w:rsidRDefault="006E2848" w:rsidP="002F5C4B">
      <w:pPr>
        <w:spacing w:line="360" w:lineRule="auto"/>
        <w:ind w:firstLineChars="350" w:firstLine="1265"/>
        <w:rPr>
          <w:rFonts w:ascii="仿宋_GB2312" w:eastAsia="仿宋_GB2312" w:hAnsi="宋体"/>
          <w:b/>
          <w:sz w:val="36"/>
          <w:szCs w:val="36"/>
          <w:u w:val="single"/>
        </w:rPr>
      </w:pPr>
      <w:r>
        <w:rPr>
          <w:rFonts w:ascii="仿宋_GB2312" w:eastAsia="仿宋_GB2312" w:hAnsi="宋体" w:hint="eastAsia"/>
          <w:b/>
          <w:sz w:val="36"/>
          <w:szCs w:val="36"/>
        </w:rPr>
        <w:t>出租人：</w:t>
      </w:r>
      <w:r>
        <w:rPr>
          <w:rFonts w:ascii="仿宋_GB2312" w:eastAsia="仿宋_GB2312" w:hAnsi="宋体" w:hint="eastAsia"/>
          <w:b/>
          <w:sz w:val="36"/>
          <w:szCs w:val="36"/>
          <w:u w:val="single"/>
        </w:rPr>
        <w:t xml:space="preserve">衢州市工业资产投资管理有限公司 </w:t>
      </w:r>
    </w:p>
    <w:p w:rsidR="001323DF" w:rsidRDefault="001323DF" w:rsidP="002F5C4B">
      <w:pPr>
        <w:spacing w:line="360" w:lineRule="auto"/>
        <w:ind w:firstLineChars="550" w:firstLine="1988"/>
        <w:rPr>
          <w:rFonts w:ascii="仿宋_GB2312" w:eastAsia="仿宋_GB2312" w:hAnsi="宋体"/>
          <w:b/>
          <w:sz w:val="36"/>
          <w:szCs w:val="36"/>
          <w:u w:val="single"/>
        </w:rPr>
      </w:pPr>
    </w:p>
    <w:p w:rsidR="001323DF" w:rsidRPr="0046115D" w:rsidRDefault="006E2848" w:rsidP="002F5C4B">
      <w:pPr>
        <w:spacing w:line="360" w:lineRule="auto"/>
        <w:ind w:firstLineChars="350" w:firstLine="1265"/>
        <w:rPr>
          <w:rFonts w:ascii="仿宋_GB2312" w:eastAsia="仿宋_GB2312" w:hAnsi="宋体"/>
          <w:b/>
          <w:sz w:val="36"/>
          <w:szCs w:val="36"/>
          <w:u w:val="single"/>
        </w:rPr>
      </w:pPr>
      <w:r>
        <w:rPr>
          <w:rFonts w:ascii="仿宋_GB2312" w:eastAsia="仿宋_GB2312" w:hAnsi="宋体" w:hint="eastAsia"/>
          <w:b/>
          <w:sz w:val="36"/>
          <w:szCs w:val="36"/>
        </w:rPr>
        <w:t>承租人:</w:t>
      </w:r>
      <w:r w:rsidR="0046115D">
        <w:rPr>
          <w:rFonts w:ascii="仿宋_GB2312" w:eastAsia="仿宋_GB2312" w:hAnsi="宋体" w:hint="eastAsia"/>
          <w:b/>
          <w:sz w:val="36"/>
          <w:szCs w:val="36"/>
        </w:rPr>
        <w:t xml:space="preserve"> </w:t>
      </w:r>
    </w:p>
    <w:p w:rsidR="001323DF" w:rsidRDefault="001323DF">
      <w:pPr>
        <w:spacing w:line="360" w:lineRule="auto"/>
        <w:jc w:val="center"/>
        <w:rPr>
          <w:rFonts w:ascii="仿宋_GB2312" w:eastAsia="仿宋_GB2312" w:hAnsi="宋体"/>
          <w:b/>
          <w:sz w:val="36"/>
          <w:szCs w:val="36"/>
        </w:rPr>
      </w:pPr>
    </w:p>
    <w:p w:rsidR="001323DF" w:rsidRPr="0046115D" w:rsidRDefault="001323DF">
      <w:pPr>
        <w:spacing w:line="360" w:lineRule="auto"/>
        <w:jc w:val="center"/>
        <w:rPr>
          <w:rFonts w:ascii="仿宋_GB2312" w:eastAsia="仿宋_GB2312" w:hAnsi="宋体"/>
          <w:b/>
          <w:sz w:val="36"/>
          <w:szCs w:val="36"/>
        </w:rPr>
      </w:pPr>
    </w:p>
    <w:p w:rsidR="001323DF" w:rsidRDefault="001323DF">
      <w:pPr>
        <w:spacing w:line="360" w:lineRule="auto"/>
        <w:jc w:val="center"/>
        <w:rPr>
          <w:rFonts w:ascii="仿宋_GB2312" w:eastAsia="仿宋_GB2312" w:hAnsi="宋体"/>
          <w:b/>
          <w:sz w:val="36"/>
          <w:szCs w:val="36"/>
        </w:rPr>
      </w:pPr>
    </w:p>
    <w:p w:rsidR="001323DF" w:rsidRDefault="001323DF">
      <w:pPr>
        <w:spacing w:line="360" w:lineRule="auto"/>
        <w:jc w:val="center"/>
        <w:rPr>
          <w:rFonts w:ascii="仿宋_GB2312" w:eastAsia="仿宋_GB2312" w:hAnsi="宋体"/>
          <w:b/>
          <w:sz w:val="36"/>
          <w:szCs w:val="36"/>
        </w:rPr>
      </w:pPr>
    </w:p>
    <w:p w:rsidR="001323DF" w:rsidRDefault="001323DF">
      <w:pPr>
        <w:spacing w:line="360" w:lineRule="auto"/>
        <w:jc w:val="center"/>
        <w:rPr>
          <w:rFonts w:ascii="仿宋_GB2312" w:eastAsia="仿宋_GB2312" w:hAnsi="宋体"/>
          <w:b/>
          <w:sz w:val="36"/>
          <w:szCs w:val="36"/>
        </w:rPr>
      </w:pPr>
    </w:p>
    <w:p w:rsidR="001323DF" w:rsidRDefault="001323DF">
      <w:pPr>
        <w:spacing w:line="360" w:lineRule="auto"/>
        <w:jc w:val="center"/>
        <w:rPr>
          <w:rFonts w:ascii="仿宋_GB2312" w:eastAsia="仿宋_GB2312" w:hAnsi="宋体"/>
          <w:b/>
          <w:sz w:val="36"/>
          <w:szCs w:val="36"/>
        </w:rPr>
      </w:pPr>
    </w:p>
    <w:p w:rsidR="001323DF" w:rsidRDefault="001323DF">
      <w:pPr>
        <w:spacing w:line="360" w:lineRule="auto"/>
        <w:jc w:val="center"/>
        <w:rPr>
          <w:rFonts w:ascii="仿宋_GB2312" w:eastAsia="仿宋_GB2312" w:hAnsi="宋体"/>
          <w:b/>
          <w:sz w:val="36"/>
          <w:szCs w:val="36"/>
        </w:rPr>
      </w:pPr>
    </w:p>
    <w:p w:rsidR="001323DF" w:rsidRDefault="001323DF">
      <w:pPr>
        <w:jc w:val="center"/>
        <w:rPr>
          <w:rFonts w:asciiTheme="majorEastAsia" w:eastAsiaTheme="majorEastAsia" w:hAnsiTheme="majorEastAsia" w:cstheme="majorEastAsia"/>
          <w:b/>
          <w:bCs/>
          <w:sz w:val="32"/>
          <w:szCs w:val="32"/>
        </w:rPr>
      </w:pPr>
    </w:p>
    <w:p w:rsidR="001323DF" w:rsidRDefault="001323DF">
      <w:pPr>
        <w:jc w:val="center"/>
        <w:rPr>
          <w:rFonts w:asciiTheme="majorEastAsia" w:eastAsiaTheme="majorEastAsia" w:hAnsiTheme="majorEastAsia" w:cstheme="majorEastAsia"/>
          <w:b/>
          <w:bCs/>
          <w:sz w:val="32"/>
          <w:szCs w:val="32"/>
        </w:rPr>
        <w:sectPr w:rsidR="001323DF">
          <w:footerReference w:type="default" r:id="rId14"/>
          <w:footerReference w:type="first" r:id="rId15"/>
          <w:pgSz w:w="11906" w:h="16838"/>
          <w:pgMar w:top="1440" w:right="1800" w:bottom="1440" w:left="1800" w:header="851" w:footer="992" w:gutter="0"/>
          <w:pgNumType w:fmt="numberInDash"/>
          <w:cols w:space="425"/>
          <w:titlePg/>
          <w:docGrid w:type="lines" w:linePitch="312"/>
        </w:sectPr>
      </w:pPr>
    </w:p>
    <w:p w:rsidR="001323DF" w:rsidRDefault="006E2848">
      <w:pPr>
        <w:jc w:val="center"/>
        <w:rPr>
          <w:rFonts w:asciiTheme="majorEastAsia" w:eastAsiaTheme="majorEastAsia" w:hAnsiTheme="majorEastAsia" w:cstheme="majorEastAsia"/>
          <w:b/>
          <w:bCs/>
          <w:sz w:val="32"/>
          <w:szCs w:val="32"/>
        </w:rPr>
      </w:pPr>
      <w:r>
        <w:rPr>
          <w:rFonts w:asciiTheme="majorEastAsia" w:eastAsiaTheme="majorEastAsia" w:hAnsiTheme="majorEastAsia" w:cstheme="majorEastAsia" w:hint="eastAsia"/>
          <w:b/>
          <w:bCs/>
          <w:sz w:val="32"/>
          <w:szCs w:val="32"/>
        </w:rPr>
        <w:lastRenderedPageBreak/>
        <w:t>房产租赁合同</w:t>
      </w:r>
    </w:p>
    <w:p w:rsidR="001323DF" w:rsidRDefault="001323DF">
      <w:pPr>
        <w:snapToGrid w:val="0"/>
        <w:spacing w:line="520" w:lineRule="exact"/>
        <w:rPr>
          <w:rFonts w:asciiTheme="minorEastAsia" w:eastAsiaTheme="minorEastAsia" w:hAnsiTheme="minorEastAsia" w:cstheme="minorEastAsia"/>
          <w:sz w:val="28"/>
          <w:szCs w:val="28"/>
        </w:rPr>
      </w:pPr>
    </w:p>
    <w:p w:rsidR="001323DF" w:rsidRDefault="006E2848">
      <w:pPr>
        <w:snapToGrid w:val="0"/>
        <w:spacing w:line="520" w:lineRule="exact"/>
        <w:ind w:firstLineChars="200" w:firstLine="560"/>
        <w:rPr>
          <w:rFonts w:asciiTheme="minorEastAsia" w:eastAsiaTheme="minorEastAsia" w:hAnsiTheme="minorEastAsia" w:cstheme="minorEastAsia"/>
          <w:sz w:val="28"/>
          <w:szCs w:val="28"/>
          <w:u w:val="single"/>
        </w:rPr>
      </w:pPr>
      <w:r>
        <w:rPr>
          <w:rFonts w:asciiTheme="minorEastAsia" w:eastAsiaTheme="minorEastAsia" w:hAnsiTheme="minorEastAsia" w:cstheme="minorEastAsia" w:hint="eastAsia"/>
          <w:sz w:val="28"/>
          <w:szCs w:val="28"/>
        </w:rPr>
        <w:t>出租方（甲方）：</w:t>
      </w:r>
      <w:r>
        <w:rPr>
          <w:rFonts w:asciiTheme="minorEastAsia" w:eastAsiaTheme="minorEastAsia" w:hAnsiTheme="minorEastAsia" w:cstheme="minorEastAsia" w:hint="eastAsia"/>
          <w:sz w:val="28"/>
          <w:szCs w:val="28"/>
          <w:u w:val="single"/>
        </w:rPr>
        <w:t>衢州市工业资产投资管理有限公司</w:t>
      </w:r>
    </w:p>
    <w:p w:rsidR="001323DF" w:rsidRDefault="006E2848">
      <w:pPr>
        <w:snapToGrid w:val="0"/>
        <w:spacing w:line="520" w:lineRule="exact"/>
        <w:ind w:firstLineChars="200" w:firstLine="560"/>
        <w:rPr>
          <w:rFonts w:asciiTheme="minorEastAsia" w:eastAsiaTheme="minorEastAsia" w:hAnsiTheme="minorEastAsia" w:cstheme="minorEastAsia"/>
          <w:color w:val="FF0000"/>
          <w:sz w:val="28"/>
          <w:szCs w:val="28"/>
          <w:u w:val="single"/>
        </w:rPr>
      </w:pPr>
      <w:r>
        <w:rPr>
          <w:rFonts w:asciiTheme="minorEastAsia" w:eastAsiaTheme="minorEastAsia" w:hAnsiTheme="minorEastAsia" w:cstheme="minorEastAsia" w:hint="eastAsia"/>
          <w:sz w:val="28"/>
          <w:szCs w:val="28"/>
        </w:rPr>
        <w:t>承租方（乙方）：</w:t>
      </w:r>
    </w:p>
    <w:p w:rsidR="001323DF" w:rsidRDefault="006E2848">
      <w:pPr>
        <w:snapToGrid w:val="0"/>
        <w:spacing w:line="52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国家有关法律、法规的规定，甲、乙双方在自愿、平等、互利的基础上，经协商一致，订立本房产租赁合同。 </w:t>
      </w:r>
    </w:p>
    <w:p w:rsidR="001323DF" w:rsidRDefault="006E2848">
      <w:pPr>
        <w:snapToGrid w:val="0"/>
        <w:spacing w:line="520" w:lineRule="exact"/>
        <w:ind w:firstLineChars="200" w:firstLine="562"/>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第一条  房屋基本情况</w:t>
      </w:r>
    </w:p>
    <w:p w:rsidR="00170DC5" w:rsidRDefault="006E2848" w:rsidP="00BE6CB0">
      <w:pPr>
        <w:snapToGrid w:val="0"/>
        <w:spacing w:line="520" w:lineRule="exact"/>
        <w:ind w:firstLineChars="200" w:firstLine="560"/>
        <w:jc w:val="center"/>
        <w:rPr>
          <w:rFonts w:asciiTheme="minorEastAsia" w:eastAsiaTheme="minorEastAsia" w:hAnsiTheme="minorEastAsia" w:cstheme="minorEastAsia" w:hint="eastAsia"/>
          <w:color w:val="FF0000"/>
          <w:sz w:val="28"/>
          <w:szCs w:val="28"/>
          <w:u w:val="single"/>
        </w:rPr>
      </w:pPr>
      <w:r>
        <w:rPr>
          <w:rFonts w:asciiTheme="minorEastAsia" w:eastAsiaTheme="minorEastAsia" w:hAnsiTheme="minorEastAsia" w:cstheme="minorEastAsia" w:hint="eastAsia"/>
          <w:sz w:val="28"/>
          <w:szCs w:val="28"/>
        </w:rPr>
        <w:t xml:space="preserve">1.1房屋坐落于 </w:t>
      </w:r>
      <w:r>
        <w:rPr>
          <w:rFonts w:asciiTheme="minorEastAsia" w:eastAsiaTheme="minorEastAsia" w:hAnsiTheme="minorEastAsia" w:cstheme="minorEastAsia" w:hint="eastAsia"/>
          <w:sz w:val="28"/>
          <w:szCs w:val="28"/>
          <w:u w:val="single"/>
        </w:rPr>
        <w:t xml:space="preserve">衢州 </w:t>
      </w:r>
      <w:r>
        <w:rPr>
          <w:rFonts w:asciiTheme="minorEastAsia" w:eastAsiaTheme="minorEastAsia" w:hAnsiTheme="minorEastAsia" w:cstheme="minorEastAsia" w:hint="eastAsia"/>
          <w:sz w:val="28"/>
          <w:szCs w:val="28"/>
        </w:rPr>
        <w:t>市柯城区（县）</w:t>
      </w:r>
      <w:r w:rsidR="00170DC5">
        <w:rPr>
          <w:rFonts w:asciiTheme="minorEastAsia" w:eastAsiaTheme="minorEastAsia" w:hAnsiTheme="minorEastAsia" w:cstheme="minorEastAsia" w:hint="eastAsia"/>
          <w:color w:val="FF0000"/>
          <w:sz w:val="28"/>
          <w:szCs w:val="28"/>
          <w:u w:val="single"/>
        </w:rPr>
        <w:t xml:space="preserve">          </w:t>
      </w:r>
      <w:r>
        <w:rPr>
          <w:rFonts w:asciiTheme="minorEastAsia" w:eastAsiaTheme="minorEastAsia" w:hAnsiTheme="minorEastAsia" w:cstheme="minorEastAsia" w:hint="eastAsia"/>
          <w:sz w:val="28"/>
          <w:szCs w:val="28"/>
        </w:rPr>
        <w:t>，面积共约为</w:t>
      </w:r>
      <w:r w:rsidR="00170DC5">
        <w:rPr>
          <w:rFonts w:asciiTheme="minorEastAsia" w:eastAsiaTheme="minorEastAsia" w:hAnsiTheme="minorEastAsia" w:cstheme="minorEastAsia" w:hint="eastAsia"/>
          <w:color w:val="FF0000"/>
          <w:sz w:val="28"/>
          <w:szCs w:val="28"/>
          <w:u w:val="single"/>
        </w:rPr>
        <w:t xml:space="preserve"> </w:t>
      </w:r>
    </w:p>
    <w:p w:rsidR="001323DF" w:rsidRDefault="00170DC5" w:rsidP="00170DC5">
      <w:pPr>
        <w:snapToGrid w:val="0"/>
        <w:spacing w:line="52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color w:val="FF0000"/>
          <w:sz w:val="28"/>
          <w:szCs w:val="28"/>
          <w:u w:val="single"/>
        </w:rPr>
        <w:t xml:space="preserve">        </w:t>
      </w:r>
      <w:r w:rsidR="006E2848">
        <w:rPr>
          <w:rFonts w:asciiTheme="minorEastAsia" w:eastAsiaTheme="minorEastAsia" w:hAnsiTheme="minorEastAsia" w:cstheme="minorEastAsia" w:hint="eastAsia"/>
          <w:sz w:val="28"/>
          <w:szCs w:val="28"/>
        </w:rPr>
        <w:t>平方米。（房屋面积以实际面积为准）</w:t>
      </w:r>
    </w:p>
    <w:p w:rsidR="001323DF" w:rsidRDefault="006E2848">
      <w:pPr>
        <w:snapToGrid w:val="0"/>
        <w:spacing w:line="52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1.2房屋权属状况：甲方持有（√房屋所有权证/ □房屋买卖合同/ √其他房屋来源证明文件）。</w:t>
      </w:r>
    </w:p>
    <w:p w:rsidR="001323DF" w:rsidRDefault="006E2848">
      <w:pPr>
        <w:snapToGrid w:val="0"/>
        <w:spacing w:line="52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1.3房屋用途：</w:t>
      </w:r>
      <w:r w:rsidR="00170DC5">
        <w:rPr>
          <w:rFonts w:asciiTheme="minorEastAsia" w:eastAsiaTheme="minorEastAsia" w:hAnsiTheme="minorEastAsia" w:cstheme="minorEastAsia" w:hint="eastAsia"/>
          <w:sz w:val="28"/>
          <w:szCs w:val="28"/>
          <w:u w:val="single"/>
        </w:rPr>
        <w:t xml:space="preserve">       </w:t>
      </w:r>
      <w:r>
        <w:rPr>
          <w:rFonts w:asciiTheme="minorEastAsia" w:eastAsiaTheme="minorEastAsia" w:hAnsiTheme="minorEastAsia" w:cstheme="minorEastAsia" w:hint="eastAsia"/>
          <w:sz w:val="28"/>
          <w:szCs w:val="28"/>
        </w:rPr>
        <w:t>。在租赁期限内，乙方不得擅自改变该房产的使用用途、房产的原有结构及外立面。</w:t>
      </w:r>
    </w:p>
    <w:p w:rsidR="001323DF" w:rsidRDefault="006E2848">
      <w:pPr>
        <w:snapToGrid w:val="0"/>
        <w:spacing w:line="520" w:lineRule="exact"/>
        <w:ind w:firstLineChars="200" w:firstLine="562"/>
        <w:rPr>
          <w:rFonts w:asciiTheme="minorEastAsia" w:eastAsiaTheme="minorEastAsia" w:hAnsiTheme="minorEastAsia" w:cstheme="minorEastAsia"/>
          <w:sz w:val="28"/>
          <w:szCs w:val="28"/>
        </w:rPr>
      </w:pPr>
      <w:r>
        <w:rPr>
          <w:rFonts w:asciiTheme="minorEastAsia" w:eastAsiaTheme="minorEastAsia" w:hAnsiTheme="minorEastAsia" w:cstheme="minorEastAsia" w:hint="eastAsia"/>
          <w:b/>
          <w:bCs/>
          <w:sz w:val="28"/>
          <w:szCs w:val="28"/>
        </w:rPr>
        <w:t>第二条  租赁期限及租金、押金</w:t>
      </w:r>
    </w:p>
    <w:p w:rsidR="001323DF" w:rsidRDefault="006E2848" w:rsidP="005A0D58">
      <w:pPr>
        <w:snapToGrid w:val="0"/>
        <w:spacing w:line="520" w:lineRule="exact"/>
        <w:ind w:leftChars="9" w:left="19" w:firstLineChars="192" w:firstLine="538"/>
        <w:rPr>
          <w:rFonts w:asciiTheme="minorEastAsia" w:eastAsiaTheme="minorEastAsia" w:hAnsiTheme="minorEastAsia" w:cstheme="minorEastAsia"/>
          <w:color w:val="FF0000"/>
          <w:sz w:val="28"/>
          <w:szCs w:val="28"/>
        </w:rPr>
      </w:pPr>
      <w:r>
        <w:rPr>
          <w:rFonts w:asciiTheme="minorEastAsia" w:eastAsiaTheme="minorEastAsia" w:hAnsiTheme="minorEastAsia" w:cstheme="minorEastAsia" w:hint="eastAsia"/>
          <w:sz w:val="28"/>
          <w:szCs w:val="28"/>
        </w:rPr>
        <w:t>2.1 房屋租赁期</w:t>
      </w:r>
      <w:r>
        <w:rPr>
          <w:rFonts w:asciiTheme="minorEastAsia" w:eastAsiaTheme="minorEastAsia" w:hAnsiTheme="minorEastAsia" w:cstheme="minorEastAsia" w:hint="eastAsia"/>
          <w:color w:val="FF0000"/>
          <w:sz w:val="28"/>
          <w:szCs w:val="28"/>
        </w:rPr>
        <w:t>：</w:t>
      </w:r>
      <w:r w:rsidR="00170DC5">
        <w:rPr>
          <w:rFonts w:asciiTheme="minorEastAsia" w:eastAsiaTheme="minorEastAsia" w:hAnsiTheme="minorEastAsia" w:cstheme="minorEastAsia" w:hint="eastAsia"/>
          <w:color w:val="FF0000"/>
          <w:sz w:val="28"/>
          <w:szCs w:val="28"/>
          <w:u w:val="single"/>
        </w:rPr>
        <w:t xml:space="preserve">    </w:t>
      </w:r>
      <w:r>
        <w:rPr>
          <w:rFonts w:asciiTheme="minorEastAsia" w:eastAsiaTheme="minorEastAsia" w:hAnsiTheme="minorEastAsia" w:cstheme="minorEastAsia" w:hint="eastAsia"/>
          <w:color w:val="FF0000"/>
          <w:sz w:val="28"/>
          <w:szCs w:val="28"/>
        </w:rPr>
        <w:t>年</w:t>
      </w:r>
      <w:r w:rsidR="00170DC5">
        <w:rPr>
          <w:rFonts w:asciiTheme="minorEastAsia" w:eastAsiaTheme="minorEastAsia" w:hAnsiTheme="minorEastAsia" w:cstheme="minorEastAsia" w:hint="eastAsia"/>
          <w:color w:val="FF0000"/>
          <w:sz w:val="28"/>
          <w:szCs w:val="28"/>
        </w:rPr>
        <w:t xml:space="preserve">   </w:t>
      </w:r>
      <w:r>
        <w:rPr>
          <w:rFonts w:asciiTheme="minorEastAsia" w:eastAsiaTheme="minorEastAsia" w:hAnsiTheme="minorEastAsia" w:cstheme="minorEastAsia" w:hint="eastAsia"/>
          <w:color w:val="FF0000"/>
          <w:sz w:val="28"/>
          <w:szCs w:val="28"/>
        </w:rPr>
        <w:t>月</w:t>
      </w:r>
      <w:r w:rsidR="00170DC5">
        <w:rPr>
          <w:rFonts w:asciiTheme="minorEastAsia" w:eastAsiaTheme="minorEastAsia" w:hAnsiTheme="minorEastAsia" w:cstheme="minorEastAsia" w:hint="eastAsia"/>
          <w:color w:val="FF0000"/>
          <w:sz w:val="28"/>
          <w:szCs w:val="28"/>
        </w:rPr>
        <w:t xml:space="preserve">   </w:t>
      </w:r>
      <w:r>
        <w:rPr>
          <w:rFonts w:asciiTheme="minorEastAsia" w:eastAsiaTheme="minorEastAsia" w:hAnsiTheme="minorEastAsia" w:cstheme="minorEastAsia" w:hint="eastAsia"/>
          <w:color w:val="FF0000"/>
          <w:sz w:val="28"/>
          <w:szCs w:val="28"/>
        </w:rPr>
        <w:t>日至</w:t>
      </w:r>
      <w:r w:rsidR="00170DC5">
        <w:rPr>
          <w:rFonts w:asciiTheme="minorEastAsia" w:eastAsiaTheme="minorEastAsia" w:hAnsiTheme="minorEastAsia" w:cstheme="minorEastAsia" w:hint="eastAsia"/>
          <w:color w:val="FF0000"/>
          <w:sz w:val="28"/>
          <w:szCs w:val="28"/>
          <w:u w:val="single"/>
        </w:rPr>
        <w:t xml:space="preserve">     </w:t>
      </w:r>
      <w:r>
        <w:rPr>
          <w:rFonts w:asciiTheme="minorEastAsia" w:eastAsiaTheme="minorEastAsia" w:hAnsiTheme="minorEastAsia" w:cstheme="minorEastAsia" w:hint="eastAsia"/>
          <w:color w:val="FF0000"/>
          <w:sz w:val="28"/>
          <w:szCs w:val="28"/>
        </w:rPr>
        <w:t>年</w:t>
      </w:r>
      <w:r w:rsidR="00170DC5">
        <w:rPr>
          <w:rFonts w:asciiTheme="minorEastAsia" w:eastAsiaTheme="minorEastAsia" w:hAnsiTheme="minorEastAsia" w:cstheme="minorEastAsia" w:hint="eastAsia"/>
          <w:color w:val="FF0000"/>
          <w:sz w:val="28"/>
          <w:szCs w:val="28"/>
        </w:rPr>
        <w:t xml:space="preserve">  </w:t>
      </w:r>
      <w:r w:rsidR="00F93BEA">
        <w:rPr>
          <w:rFonts w:asciiTheme="minorEastAsia" w:eastAsiaTheme="minorEastAsia" w:hAnsiTheme="minorEastAsia" w:cstheme="minorEastAsia" w:hint="eastAsia"/>
          <w:color w:val="FF0000"/>
          <w:sz w:val="28"/>
          <w:szCs w:val="28"/>
        </w:rPr>
        <w:t>月</w:t>
      </w:r>
      <w:r w:rsidR="00170DC5">
        <w:rPr>
          <w:rFonts w:asciiTheme="minorEastAsia" w:eastAsiaTheme="minorEastAsia" w:hAnsiTheme="minorEastAsia" w:cstheme="minorEastAsia" w:hint="eastAsia"/>
          <w:color w:val="FF0000"/>
          <w:sz w:val="28"/>
          <w:szCs w:val="28"/>
        </w:rPr>
        <w:t xml:space="preserve">  </w:t>
      </w:r>
      <w:r>
        <w:rPr>
          <w:rFonts w:asciiTheme="minorEastAsia" w:eastAsiaTheme="minorEastAsia" w:hAnsiTheme="minorEastAsia" w:cstheme="minorEastAsia" w:hint="eastAsia"/>
          <w:color w:val="FF0000"/>
          <w:sz w:val="28"/>
          <w:szCs w:val="28"/>
        </w:rPr>
        <w:t>日，共计</w:t>
      </w:r>
      <w:r>
        <w:rPr>
          <w:rFonts w:asciiTheme="minorEastAsia" w:eastAsiaTheme="minorEastAsia" w:hAnsiTheme="minorEastAsia" w:cstheme="minorEastAsia" w:hint="eastAsia"/>
          <w:color w:val="FF0000"/>
          <w:sz w:val="28"/>
          <w:szCs w:val="28"/>
          <w:u w:val="single"/>
        </w:rPr>
        <w:t>3</w:t>
      </w:r>
      <w:r>
        <w:rPr>
          <w:rFonts w:asciiTheme="minorEastAsia" w:eastAsiaTheme="minorEastAsia" w:hAnsiTheme="minorEastAsia" w:cstheme="minorEastAsia" w:hint="eastAsia"/>
          <w:color w:val="FF0000"/>
          <w:sz w:val="28"/>
          <w:szCs w:val="28"/>
        </w:rPr>
        <w:t>年。</w:t>
      </w:r>
    </w:p>
    <w:p w:rsidR="001323DF" w:rsidRDefault="006E2848">
      <w:pPr>
        <w:snapToGrid w:val="0"/>
        <w:spacing w:line="52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2.2 租金标准：首年租金为人民币（大写）租金</w:t>
      </w:r>
      <w:r w:rsidR="00170DC5">
        <w:rPr>
          <w:rFonts w:ascii="仿宋_GB2312" w:eastAsia="仿宋_GB2312" w:hAnsi="仿宋_GB2312" w:cs="仿宋_GB2312" w:hint="eastAsia"/>
          <w:color w:val="FF0000"/>
          <w:sz w:val="30"/>
          <w:szCs w:val="30"/>
        </w:rPr>
        <w:t xml:space="preserve">          </w:t>
      </w:r>
      <w:r w:rsidR="00032CDC">
        <w:rPr>
          <w:rFonts w:ascii="仿宋_GB2312" w:eastAsia="仿宋_GB2312" w:hAnsi="仿宋_GB2312" w:cs="仿宋_GB2312" w:hint="eastAsia"/>
          <w:color w:val="FF0000"/>
          <w:sz w:val="30"/>
          <w:szCs w:val="30"/>
        </w:rPr>
        <w:t>(￥)</w:t>
      </w:r>
      <w:r>
        <w:rPr>
          <w:rFonts w:asciiTheme="minorEastAsia" w:eastAsiaTheme="minorEastAsia" w:hAnsiTheme="minorEastAsia" w:cstheme="minorEastAsia" w:hint="eastAsia"/>
          <w:sz w:val="28"/>
          <w:szCs w:val="28"/>
        </w:rPr>
        <w:t>,第二年起在上年租金基础上递增3%。即第二年租金为</w:t>
      </w:r>
      <w:r w:rsidR="001C6EDD">
        <w:rPr>
          <w:rFonts w:asciiTheme="minorEastAsia" w:eastAsiaTheme="minorEastAsia" w:hAnsiTheme="minorEastAsia" w:cstheme="minorEastAsia" w:hint="eastAsia"/>
          <w:sz w:val="28"/>
          <w:szCs w:val="28"/>
        </w:rPr>
        <w:t>肆万柒仟壹佰捌拾肆</w:t>
      </w:r>
      <w:r w:rsidR="00170DC5">
        <w:rPr>
          <w:rFonts w:ascii="仿宋_GB2312" w:eastAsia="仿宋_GB2312" w:hAnsi="仿宋_GB2312" w:cs="仿宋_GB2312" w:hint="eastAsia"/>
          <w:color w:val="FF0000"/>
          <w:sz w:val="30"/>
          <w:szCs w:val="30"/>
        </w:rPr>
        <w:t xml:space="preserve">          (￥)</w:t>
      </w:r>
      <w:r>
        <w:rPr>
          <w:rFonts w:asciiTheme="minorEastAsia" w:eastAsiaTheme="minorEastAsia" w:hAnsiTheme="minorEastAsia" w:cstheme="minorEastAsia" w:hint="eastAsia"/>
          <w:color w:val="FF0000"/>
          <w:sz w:val="28"/>
          <w:szCs w:val="28"/>
        </w:rPr>
        <w:t>；</w:t>
      </w:r>
      <w:r>
        <w:rPr>
          <w:rFonts w:asciiTheme="minorEastAsia" w:eastAsiaTheme="minorEastAsia" w:hAnsiTheme="minorEastAsia" w:cstheme="minorEastAsia" w:hint="eastAsia"/>
          <w:sz w:val="28"/>
          <w:szCs w:val="28"/>
        </w:rPr>
        <w:t>第三年租金为</w:t>
      </w:r>
      <w:r w:rsidR="00170DC5">
        <w:rPr>
          <w:rFonts w:ascii="仿宋_GB2312" w:eastAsia="仿宋_GB2312" w:hAnsi="仿宋_GB2312" w:cs="仿宋_GB2312" w:hint="eastAsia"/>
          <w:color w:val="FF0000"/>
          <w:sz w:val="30"/>
          <w:szCs w:val="30"/>
        </w:rPr>
        <w:t xml:space="preserve">          (￥)</w:t>
      </w:r>
      <w:r>
        <w:rPr>
          <w:rFonts w:asciiTheme="minorEastAsia" w:eastAsiaTheme="minorEastAsia" w:hAnsiTheme="minorEastAsia" w:cstheme="minorEastAsia" w:hint="eastAsia"/>
          <w:color w:val="FF0000"/>
          <w:sz w:val="28"/>
          <w:szCs w:val="28"/>
        </w:rPr>
        <w:t>。</w:t>
      </w:r>
    </w:p>
    <w:p w:rsidR="001323DF" w:rsidRDefault="006E2848">
      <w:pPr>
        <w:snapToGrid w:val="0"/>
        <w:spacing w:line="52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2.3 支付方式：按照先交租金后使用的原则，租金按年度支付，首年租金在《租赁合同》生效之日起</w:t>
      </w:r>
      <w:r>
        <w:rPr>
          <w:rFonts w:asciiTheme="minorEastAsia" w:eastAsiaTheme="minorEastAsia" w:hAnsiTheme="minorEastAsia" w:cstheme="minorEastAsia" w:hint="eastAsia"/>
          <w:color w:val="FF0000"/>
          <w:sz w:val="28"/>
          <w:szCs w:val="28"/>
        </w:rPr>
        <w:t>三</w:t>
      </w:r>
      <w:r>
        <w:rPr>
          <w:rFonts w:asciiTheme="minorEastAsia" w:eastAsiaTheme="minorEastAsia" w:hAnsiTheme="minorEastAsia" w:cstheme="minorEastAsia" w:hint="eastAsia"/>
          <w:sz w:val="28"/>
          <w:szCs w:val="28"/>
        </w:rPr>
        <w:t>个工作日内一次性付清（若乙方以汇款形式支付租金，则支付日期以汇出凭证日期为准，汇费由乙方承担）。甲方收到租金后应予以书面签收并向乙方提供收据。</w:t>
      </w:r>
    </w:p>
    <w:p w:rsidR="001323DF" w:rsidRDefault="006E2848">
      <w:pPr>
        <w:snapToGrid w:val="0"/>
        <w:spacing w:line="52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2.4 履约保证金（押金）：首年租金前两个月的总和作为租赁履约保证金人民币</w:t>
      </w:r>
      <w:r w:rsidR="00170DC5">
        <w:rPr>
          <w:rFonts w:ascii="仿宋_GB2312" w:eastAsia="仿宋_GB2312" w:hAnsi="仿宋_GB2312" w:cs="仿宋_GB2312" w:hint="eastAsia"/>
          <w:color w:val="FF0000"/>
          <w:sz w:val="30"/>
          <w:szCs w:val="30"/>
        </w:rPr>
        <w:t xml:space="preserve">          (￥)</w:t>
      </w:r>
      <w:r>
        <w:rPr>
          <w:rFonts w:asciiTheme="minorEastAsia" w:eastAsiaTheme="minorEastAsia" w:hAnsiTheme="minorEastAsia" w:cstheme="minorEastAsia" w:hint="eastAsia"/>
          <w:sz w:val="28"/>
          <w:szCs w:val="28"/>
        </w:rPr>
        <w:t>，租赁期限届满，如乙方无任何违约情况，则甲方应于乙方按时将房屋完好地向甲方交割清楚、并付清</w:t>
      </w:r>
      <w:r>
        <w:rPr>
          <w:rFonts w:asciiTheme="minorEastAsia" w:eastAsiaTheme="minorEastAsia" w:hAnsiTheme="minorEastAsia" w:cstheme="minorEastAsia" w:hint="eastAsia"/>
          <w:sz w:val="28"/>
          <w:szCs w:val="28"/>
        </w:rPr>
        <w:lastRenderedPageBreak/>
        <w:t>所有乙方应付费用后三天内一次性将押金全额无息退还乙方；如乙方违反本协议约定且拒不承担违约责任的，则甲方有权从乙方交付的押金中予以扣除违约金，直至乙方依约履行完毕其合同义务为止。</w:t>
      </w:r>
    </w:p>
    <w:p w:rsidR="001323DF" w:rsidRDefault="006E2848">
      <w:pPr>
        <w:snapToGrid w:val="0"/>
        <w:spacing w:line="520" w:lineRule="exact"/>
        <w:ind w:firstLineChars="200" w:firstLine="562"/>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 xml:space="preserve">三、其它费用 </w:t>
      </w:r>
    </w:p>
    <w:p w:rsidR="001323DF" w:rsidRDefault="006E2848">
      <w:pPr>
        <w:snapToGrid w:val="0"/>
        <w:spacing w:line="52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3.1乙方除自行承担其使用的电话费、网络费等费用外，还应承担物业服务费，及水、电费、空调费等。乙方支付该费用的时间为收到缴费通知单后七天内。 </w:t>
      </w:r>
    </w:p>
    <w:p w:rsidR="001323DF" w:rsidRDefault="006E2848">
      <w:pPr>
        <w:snapToGrid w:val="0"/>
        <w:spacing w:line="520" w:lineRule="exact"/>
        <w:ind w:firstLineChars="200" w:firstLine="562"/>
        <w:rPr>
          <w:rFonts w:asciiTheme="minorEastAsia" w:eastAsiaTheme="minorEastAsia" w:hAnsiTheme="minorEastAsia" w:cstheme="minorEastAsia"/>
          <w:sz w:val="28"/>
          <w:szCs w:val="28"/>
        </w:rPr>
      </w:pPr>
      <w:r>
        <w:rPr>
          <w:rFonts w:asciiTheme="minorEastAsia" w:eastAsiaTheme="minorEastAsia" w:hAnsiTheme="minorEastAsia" w:cstheme="minorEastAsia" w:hint="eastAsia"/>
          <w:b/>
          <w:bCs/>
          <w:sz w:val="28"/>
          <w:szCs w:val="28"/>
        </w:rPr>
        <w:t>四、房产修缮责任</w:t>
      </w:r>
    </w:p>
    <w:p w:rsidR="001323DF" w:rsidRDefault="006E2848">
      <w:pPr>
        <w:snapToGrid w:val="0"/>
        <w:spacing w:line="52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4.1乙方应爱护并合理使用其所承租的该房产及其附属设施。乙方承租范围内设施设备的维修养护责任由乙方承担。如乙方因使用不当或其来访客人故意或过失行为造成房产或其他设施设备损坏的，乙方应立即负责修复或予以经济赔偿。</w:t>
      </w:r>
    </w:p>
    <w:p w:rsidR="001323DF" w:rsidRDefault="006E2848">
      <w:pPr>
        <w:snapToGrid w:val="0"/>
        <w:spacing w:line="52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4.2除房产内已有装修和设施外，乙方如确需作必要装修或变更原有非公共设施的，应于拟进行装修之日提前10天向甲方报备。对按规定应向有关职能部门办理报批或备案手续的装修或增设设施设备事项，须办妥有关手续并将相关审批或备案资料向甲方报备，否则，乙方不得进场施工。乙方装修期间应采取一切必要的、合理的安全防护措施，乙方及装修施工人员须遵守施工现场安全文明管理规范，同时，需接受甲方对施工的监督管理；乙方装修时不得破坏房产结构、污损公共区域和改变园区的整体形象。 </w:t>
      </w:r>
    </w:p>
    <w:p w:rsidR="001323DF" w:rsidRDefault="006E2848">
      <w:pPr>
        <w:snapToGrid w:val="0"/>
        <w:spacing w:line="52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乙方须按《消防法》第十条及政府有关部门的规定向</w:t>
      </w:r>
      <w:r w:rsidR="002D3689">
        <w:rPr>
          <w:rFonts w:asciiTheme="minorEastAsia" w:eastAsiaTheme="minorEastAsia" w:hAnsiTheme="minorEastAsia" w:cstheme="minorEastAsia" w:hint="eastAsia"/>
          <w:sz w:val="28"/>
          <w:szCs w:val="28"/>
        </w:rPr>
        <w:t>城乡和住建主管部门</w:t>
      </w:r>
      <w:r>
        <w:rPr>
          <w:rFonts w:asciiTheme="minorEastAsia" w:eastAsiaTheme="minorEastAsia" w:hAnsiTheme="minorEastAsia" w:cstheme="minorEastAsia" w:hint="eastAsia"/>
          <w:sz w:val="28"/>
          <w:szCs w:val="28"/>
        </w:rPr>
        <w:t>或政府有关部门提交该装修工程所有必要的申请及图案等消防设计文件进行备案或审核。乙方不得在获得消防、环保等所有必要的政府有关部门的批准或备案前，对该租赁房产进行内部装修、分隔、安装设备或改造。倘乙方在获得所有必要的政府有关部门的批准前，已开始对该房产进行内部装修、分隔、安装设备或改造，乙方必</w:t>
      </w:r>
      <w:r>
        <w:rPr>
          <w:rFonts w:asciiTheme="minorEastAsia" w:eastAsiaTheme="minorEastAsia" w:hAnsiTheme="minorEastAsia" w:cstheme="minorEastAsia" w:hint="eastAsia"/>
          <w:sz w:val="28"/>
          <w:szCs w:val="28"/>
        </w:rPr>
        <w:lastRenderedPageBreak/>
        <w:t xml:space="preserve">须对该等非法工程而引起的一切后果独自承担责任。乙方必须对甲方因乙方违反本规定而引起的一切损失、索赔、开支、诉讼负全额赔偿的责任。 为确保使用安全和便于统一管理，乙方须在自行装修完成后1个月内提供自行装修范围内有关管线竣工图供甲方存档。 </w:t>
      </w:r>
    </w:p>
    <w:p w:rsidR="001323DF" w:rsidRDefault="006E2848">
      <w:pPr>
        <w:snapToGrid w:val="0"/>
        <w:spacing w:line="520" w:lineRule="exact"/>
        <w:ind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4.3 在租赁期限届满或以任何原因终止本合同时，乙方应将该房产及其附属设施返还甲方。对乙方添置的未形成附合的设备可由</w:t>
      </w:r>
      <w:r w:rsidR="002D541A">
        <w:rPr>
          <w:rFonts w:asciiTheme="minorEastAsia" w:eastAsiaTheme="minorEastAsia" w:hAnsiTheme="minorEastAsia" w:cstheme="minorEastAsia" w:hint="eastAsia"/>
          <w:sz w:val="28"/>
          <w:szCs w:val="28"/>
        </w:rPr>
        <w:t>其自行收回，但乙方拆除添置的设备时，不得损坏房产、影响甲方出租</w:t>
      </w:r>
      <w:r>
        <w:rPr>
          <w:rFonts w:asciiTheme="minorEastAsia" w:eastAsiaTheme="minorEastAsia" w:hAnsiTheme="minorEastAsia" w:cstheme="minorEastAsia" w:hint="eastAsia"/>
          <w:sz w:val="28"/>
          <w:szCs w:val="28"/>
        </w:rPr>
        <w:t>。乙方房产返还后，对于该房产内乙方遗留的物品，将被视作抛弃物，甲方有权处理，由此增加甲方费用支出的，乙方应于赔偿。</w:t>
      </w:r>
    </w:p>
    <w:p w:rsidR="001323DF" w:rsidRDefault="006E2848">
      <w:pPr>
        <w:snapToGrid w:val="0"/>
        <w:spacing w:line="520" w:lineRule="exact"/>
        <w:ind w:firstLineChars="200" w:firstLine="562"/>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 xml:space="preserve">五、公共区域的约定 </w:t>
      </w:r>
    </w:p>
    <w:p w:rsidR="001323DF" w:rsidRDefault="006E2848">
      <w:pPr>
        <w:snapToGrid w:val="0"/>
        <w:spacing w:line="52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5.1.乙方在该房产安装任何从该房产外部（含走廊、公共通道、房产外墙等）可见的照明招牌、服务标志、广告、标记或宣传物前，必须经甲方书面同意，并向甲方提交详细的设计图纸、效果图等，必要时还需报经房产所在地有关职能部门审查核定。 </w:t>
      </w:r>
    </w:p>
    <w:p w:rsidR="001323DF" w:rsidRDefault="006E2848">
      <w:pPr>
        <w:snapToGrid w:val="0"/>
        <w:spacing w:line="52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5.2乙方在使用物业期间，不得有影响消防安全疏散通道、安全出口畅通的行为；不得影响安全出口设施、疏散指示标志、应急照明灯等的正常使用；租赁房产内，乙方应按有关规定或规范配置必要的消防器材。</w:t>
      </w:r>
    </w:p>
    <w:p w:rsidR="001323DF" w:rsidRDefault="006E2848" w:rsidP="00E86D3A">
      <w:pPr>
        <w:snapToGrid w:val="0"/>
        <w:spacing w:line="520" w:lineRule="exact"/>
        <w:ind w:firstLineChars="196" w:firstLine="551"/>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 xml:space="preserve">六、转租的约定 </w:t>
      </w:r>
    </w:p>
    <w:p w:rsidR="001323DF" w:rsidRDefault="006E2848">
      <w:pPr>
        <w:pStyle w:val="a5"/>
        <w:widowControl/>
        <w:snapToGrid w:val="0"/>
        <w:spacing w:line="520" w:lineRule="exact"/>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 xml:space="preserve">6.1 </w:t>
      </w:r>
      <w:r w:rsidR="00E86D3A">
        <w:rPr>
          <w:rFonts w:asciiTheme="minorEastAsia" w:eastAsiaTheme="minorEastAsia" w:hAnsiTheme="minorEastAsia" w:cstheme="minorEastAsia" w:hint="eastAsia"/>
          <w:kern w:val="2"/>
          <w:sz w:val="28"/>
          <w:szCs w:val="28"/>
        </w:rPr>
        <w:t>在租赁期内</w:t>
      </w:r>
      <w:r>
        <w:rPr>
          <w:rFonts w:asciiTheme="minorEastAsia" w:eastAsiaTheme="minorEastAsia" w:hAnsiTheme="minorEastAsia" w:cstheme="minorEastAsia" w:hint="eastAsia"/>
          <w:kern w:val="2"/>
          <w:sz w:val="28"/>
          <w:szCs w:val="28"/>
        </w:rPr>
        <w:t>，乙方不得转租、转借承租房屋。</w:t>
      </w:r>
    </w:p>
    <w:p w:rsidR="001323DF" w:rsidRDefault="006E2848">
      <w:pPr>
        <w:snapToGrid w:val="0"/>
        <w:spacing w:line="520" w:lineRule="exact"/>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七、合同解除及违约责任</w:t>
      </w:r>
    </w:p>
    <w:p w:rsidR="001323DF" w:rsidRDefault="006E2848">
      <w:pPr>
        <w:snapToGrid w:val="0"/>
        <w:spacing w:line="52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7.1在租赁期内，乙方有下列行为之一的，乙方除承担相应的违约责任外，甲方有权解除本合同，收回该房产，由此造成甲方损失的，乙方还应赔偿实际损失额： </w:t>
      </w:r>
    </w:p>
    <w:p w:rsidR="001323DF" w:rsidRDefault="006E2848">
      <w:pPr>
        <w:snapToGrid w:val="0"/>
        <w:spacing w:line="52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（1）逾期支付租金超过15日的；</w:t>
      </w:r>
    </w:p>
    <w:p w:rsidR="001323DF" w:rsidRDefault="006E2848">
      <w:pPr>
        <w:snapToGrid w:val="0"/>
        <w:spacing w:line="52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（2）将该房产全部转租他人或部分转租他人、转借他人、与他</w:t>
      </w:r>
      <w:r>
        <w:rPr>
          <w:rFonts w:asciiTheme="minorEastAsia" w:eastAsiaTheme="minorEastAsia" w:hAnsiTheme="minorEastAsia" w:cstheme="minorEastAsia" w:hint="eastAsia"/>
          <w:sz w:val="28"/>
          <w:szCs w:val="28"/>
        </w:rPr>
        <w:lastRenderedPageBreak/>
        <w:t xml:space="preserve">人合用或调换使用超过30日未向甲方书面备案的； </w:t>
      </w:r>
    </w:p>
    <w:p w:rsidR="001323DF" w:rsidRDefault="006E2848">
      <w:pPr>
        <w:snapToGrid w:val="0"/>
        <w:spacing w:line="52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（3）未经甲方书面同意，擅自拆改变动房产结构，或损坏房产，且经甲方书面通知，在限定时间内仍未纠正并修复的； </w:t>
      </w:r>
    </w:p>
    <w:p w:rsidR="001323DF" w:rsidRDefault="006E2848">
      <w:pPr>
        <w:snapToGrid w:val="0"/>
        <w:spacing w:line="52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（4）擅自改变本合同规定的租赁用途；</w:t>
      </w:r>
    </w:p>
    <w:p w:rsidR="001323DF" w:rsidRDefault="006E2848">
      <w:pPr>
        <w:snapToGrid w:val="0"/>
        <w:spacing w:line="52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（5）利用该房产进行违法违章活动和危害大楼和其它用户安全的行为； </w:t>
      </w:r>
    </w:p>
    <w:p w:rsidR="001323DF" w:rsidRDefault="006E2848">
      <w:pPr>
        <w:snapToGrid w:val="0"/>
        <w:spacing w:line="52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（6）每一租赁年度拖欠水电费、空调、物业管理费等累计半个月以上的； </w:t>
      </w:r>
    </w:p>
    <w:p w:rsidR="001323DF" w:rsidRDefault="006E2848">
      <w:pPr>
        <w:snapToGrid w:val="0"/>
        <w:spacing w:line="52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（7）租赁期限内，乙方擅自退租或迁出的； </w:t>
      </w:r>
    </w:p>
    <w:p w:rsidR="001323DF" w:rsidRDefault="006E2848">
      <w:pPr>
        <w:snapToGrid w:val="0"/>
        <w:spacing w:line="52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（8）由于乙方的原因，根据法律、法规规定甲方有权解除合同的其它情况；</w:t>
      </w:r>
    </w:p>
    <w:p w:rsidR="001323DF" w:rsidRDefault="006E2848">
      <w:pPr>
        <w:snapToGrid w:val="0"/>
        <w:spacing w:line="52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7.2在租赁期内，甲方有下列行为之一的，甲方除承担相应的违约责任外，乙方有权解除本合同，并按合同解除时年度租金20%的标准要求甲方支付违约金。由此造成乙方损失的，甲方还应赔偿实际损失额：</w:t>
      </w:r>
    </w:p>
    <w:p w:rsidR="001323DF" w:rsidRDefault="006E2848">
      <w:pPr>
        <w:snapToGrid w:val="0"/>
        <w:spacing w:line="52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（1）承租房产权属、占有使用权利发生争议影响乙方使用的；</w:t>
      </w:r>
    </w:p>
    <w:p w:rsidR="001323DF" w:rsidRDefault="006E2848">
      <w:pPr>
        <w:snapToGrid w:val="0"/>
        <w:spacing w:line="52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（2）未按约定将房屋及其附属设施交付乙方使用的；</w:t>
      </w:r>
    </w:p>
    <w:p w:rsidR="001323DF" w:rsidRDefault="006E2848">
      <w:pPr>
        <w:snapToGrid w:val="0"/>
        <w:spacing w:line="52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（3）交付的房屋及其附属设施不符合合同要求，或未按合同规定对房屋进行维修养护，危及乙方正常、安全使用的；</w:t>
      </w:r>
    </w:p>
    <w:p w:rsidR="001323DF" w:rsidRDefault="006E2848">
      <w:pPr>
        <w:snapToGrid w:val="0"/>
        <w:spacing w:line="52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sidR="002F5C4B">
        <w:rPr>
          <w:rFonts w:asciiTheme="minorEastAsia" w:eastAsiaTheme="minorEastAsia" w:hAnsiTheme="minorEastAsia" w:cstheme="minorEastAsia" w:hint="eastAsia"/>
          <w:sz w:val="28"/>
          <w:szCs w:val="28"/>
        </w:rPr>
        <w:t>4</w:t>
      </w:r>
      <w:r>
        <w:rPr>
          <w:rFonts w:asciiTheme="minorEastAsia" w:eastAsiaTheme="minorEastAsia" w:hAnsiTheme="minorEastAsia" w:cstheme="minorEastAsia" w:hint="eastAsia"/>
          <w:sz w:val="28"/>
          <w:szCs w:val="28"/>
        </w:rPr>
        <w:t>）由于甲方的原因，根据法律、法规规定乙方有权解除合同的其它情况；</w:t>
      </w:r>
    </w:p>
    <w:p w:rsidR="001323DF" w:rsidRDefault="006E2848">
      <w:pPr>
        <w:snapToGrid w:val="0"/>
        <w:spacing w:line="52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7.3合同期内因政府需要（拆迁、自用、其他因素）等政策性原因必须收回租赁房产而导致本合同无法继续履行的，甲方须提前三个月书面通知乙方，乙方按甲方通知的日期内将房屋腾空，本合同终止。</w:t>
      </w:r>
    </w:p>
    <w:p w:rsidR="001323DF" w:rsidRDefault="006E2848">
      <w:pPr>
        <w:snapToGrid w:val="0"/>
        <w:spacing w:line="52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7.4一方根据本合同的约定解除本合同的，本合同在该方向另一方送达书面解除通知之日解除，双方应在本合同解除后20日内办理</w:t>
      </w:r>
      <w:r>
        <w:rPr>
          <w:rFonts w:asciiTheme="minorEastAsia" w:eastAsiaTheme="minorEastAsia" w:hAnsiTheme="minorEastAsia" w:cstheme="minorEastAsia" w:hint="eastAsia"/>
          <w:sz w:val="28"/>
          <w:szCs w:val="28"/>
        </w:rPr>
        <w:lastRenderedPageBreak/>
        <w:t xml:space="preserve">完毕退租交房手续并在上述期间结清房租、水电费、物业费等税、费。合同解除后，乙方租金应付至乙方办理完毕退租交房手续之日。若本合同解除后，乙方未按前款约定办理退租交房手续，房租计算至合同解除后的第20日。自合同解除后的第20日的次日起，房产内乙方物品被视为乙方抛弃物，甲方有权自行处置，乙方不得因此向甲方主张任何权利和索赔。如因乙方原因，甲方无法对被视为乙方抛弃物的物品处置的，租金应计算至乙方上述物品全部搬离之日。 </w:t>
      </w:r>
    </w:p>
    <w:p w:rsidR="001323DF" w:rsidRDefault="006E2848">
      <w:pPr>
        <w:pStyle w:val="HTML"/>
        <w:widowControl/>
        <w:shd w:val="clear" w:color="auto" w:fill="FFFFFF"/>
        <w:snapToGrid w:val="0"/>
        <w:spacing w:line="520" w:lineRule="exact"/>
        <w:ind w:firstLine="560"/>
        <w:rPr>
          <w:rFonts w:asciiTheme="minorEastAsia" w:eastAsiaTheme="minorEastAsia" w:hAnsiTheme="minorEastAsia" w:cstheme="minorEastAsia" w:hint="default"/>
          <w:sz w:val="28"/>
          <w:szCs w:val="28"/>
        </w:rPr>
      </w:pPr>
      <w:r>
        <w:rPr>
          <w:rFonts w:asciiTheme="minorEastAsia" w:eastAsiaTheme="minorEastAsia" w:hAnsiTheme="minorEastAsia" w:cstheme="minorEastAsia"/>
          <w:sz w:val="28"/>
          <w:szCs w:val="28"/>
        </w:rPr>
        <w:t>7.5 乙方未按期缴纳房租，从计算租金日期开始每逾期一天按年租金的5‰向甲方支付违约金，违约金从履约保证金中扣除，不足部分由甲方追偿。</w:t>
      </w:r>
    </w:p>
    <w:p w:rsidR="001323DF" w:rsidRDefault="006E2848">
      <w:pPr>
        <w:pStyle w:val="HTML"/>
        <w:widowControl/>
        <w:shd w:val="clear" w:color="auto" w:fill="FFFFFF"/>
        <w:snapToGrid w:val="0"/>
        <w:spacing w:line="520" w:lineRule="exact"/>
        <w:ind w:firstLine="560"/>
        <w:rPr>
          <w:rFonts w:asciiTheme="minorEastAsia" w:eastAsiaTheme="minorEastAsia" w:hAnsiTheme="minorEastAsia" w:cstheme="minorEastAsia" w:hint="default"/>
          <w:sz w:val="28"/>
          <w:szCs w:val="28"/>
        </w:rPr>
      </w:pPr>
      <w:r>
        <w:rPr>
          <w:rFonts w:asciiTheme="minorEastAsia" w:eastAsiaTheme="minorEastAsia" w:hAnsiTheme="minorEastAsia" w:cstheme="minorEastAsia"/>
          <w:sz w:val="28"/>
          <w:szCs w:val="28"/>
        </w:rPr>
        <w:t xml:space="preserve">7.6在租赁期限内，中途擅自退租的，按退租时的年度租金20%的标准向甲方支付违约金。 </w:t>
      </w:r>
    </w:p>
    <w:p w:rsidR="001323DF" w:rsidRDefault="006E2848">
      <w:pPr>
        <w:snapToGrid w:val="0"/>
        <w:spacing w:line="52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kern w:val="0"/>
          <w:sz w:val="28"/>
          <w:szCs w:val="28"/>
        </w:rPr>
        <w:t>7.7在租赁期限内，乙方逾期缴纳水、电及物业服务费等费用的，在不影响甲方其他权利或补救的前提下，乙方将承担相应费用滞纳的违约责任。水、电及物业服务费等费用违约金每日按欠费总额的</w:t>
      </w:r>
      <w:r w:rsidR="00032CDC">
        <w:rPr>
          <w:rFonts w:asciiTheme="minorEastAsia" w:eastAsiaTheme="minorEastAsia" w:hAnsiTheme="minorEastAsia" w:cstheme="minorEastAsia" w:hint="eastAsia"/>
          <w:kern w:val="0"/>
          <w:sz w:val="28"/>
          <w:szCs w:val="28"/>
        </w:rPr>
        <w:t>5</w:t>
      </w:r>
      <w:r>
        <w:rPr>
          <w:rFonts w:asciiTheme="minorEastAsia" w:eastAsiaTheme="minorEastAsia" w:hAnsiTheme="minorEastAsia" w:cstheme="minorEastAsia" w:hint="eastAsia"/>
          <w:kern w:val="0"/>
          <w:sz w:val="28"/>
          <w:szCs w:val="28"/>
        </w:rPr>
        <w:t>‰计算。因此造成的一切后果由乙</w:t>
      </w:r>
      <w:r>
        <w:rPr>
          <w:rFonts w:asciiTheme="minorEastAsia" w:eastAsiaTheme="minorEastAsia" w:hAnsiTheme="minorEastAsia" w:cstheme="minorEastAsia" w:hint="eastAsia"/>
          <w:sz w:val="28"/>
          <w:szCs w:val="28"/>
        </w:rPr>
        <w:t xml:space="preserve">方自行承担。 </w:t>
      </w:r>
    </w:p>
    <w:p w:rsidR="001323DF" w:rsidRDefault="006E2848">
      <w:pPr>
        <w:snapToGrid w:val="0"/>
        <w:spacing w:line="52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7.8租赁期满且双方未能签订续租合同的，乙方应在本合同的租期届满后及时返还该房产。未经甲方同意由于乙方单方的原因导致逾期返还房产的，每逾期一日，乙方应按本合同期限届满时双方所约定日租金的2倍向甲方支付该房产占用期间的使用费。同时，甲方有权采取令乙方停止经营活动的有效措施和强制搬迁。 </w:t>
      </w:r>
    </w:p>
    <w:p w:rsidR="001323DF" w:rsidRDefault="006E2848">
      <w:pPr>
        <w:snapToGrid w:val="0"/>
        <w:spacing w:line="52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7.9若该房产在乙方租赁期间因乙方原因被有关机关查封且乙方在查封期间内存在拖欠水电能耗费、物业费等情形，该房产被查封期间内的水电能耗费、物业费等按本合同约定价格赔偿实际损失。</w:t>
      </w:r>
    </w:p>
    <w:p w:rsidR="001323DF" w:rsidRDefault="006E2848">
      <w:pPr>
        <w:snapToGrid w:val="0"/>
        <w:spacing w:line="520" w:lineRule="exact"/>
        <w:ind w:firstLineChars="200" w:firstLine="562"/>
        <w:rPr>
          <w:rFonts w:asciiTheme="minorEastAsia" w:eastAsiaTheme="minorEastAsia" w:hAnsiTheme="minorEastAsia" w:cstheme="minorEastAsia"/>
          <w:b/>
          <w:bCs/>
          <w:sz w:val="28"/>
          <w:szCs w:val="28"/>
        </w:rPr>
      </w:pPr>
      <w:bookmarkStart w:id="0" w:name="_GoBack"/>
      <w:r>
        <w:rPr>
          <w:rFonts w:asciiTheme="minorEastAsia" w:eastAsiaTheme="minorEastAsia" w:hAnsiTheme="minorEastAsia" w:cstheme="minorEastAsia" w:hint="eastAsia"/>
          <w:b/>
          <w:bCs/>
          <w:sz w:val="28"/>
          <w:szCs w:val="28"/>
        </w:rPr>
        <w:t>第八条  争议的解决及管辖</w:t>
      </w:r>
    </w:p>
    <w:p w:rsidR="001323DF" w:rsidRDefault="006E2848">
      <w:pPr>
        <w:snapToGrid w:val="0"/>
        <w:spacing w:line="52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8.1本合同发生争议，由双方当事人协商解决；协商不成的，由</w:t>
      </w:r>
      <w:r w:rsidR="00170DC5">
        <w:rPr>
          <w:rFonts w:asciiTheme="minorEastAsia" w:eastAsiaTheme="minorEastAsia" w:hAnsiTheme="minorEastAsia" w:cstheme="minorEastAsia" w:hint="eastAsia"/>
          <w:sz w:val="28"/>
          <w:szCs w:val="28"/>
        </w:rPr>
        <w:lastRenderedPageBreak/>
        <w:t>租赁物</w:t>
      </w:r>
      <w:r>
        <w:rPr>
          <w:rFonts w:asciiTheme="minorEastAsia" w:eastAsiaTheme="minorEastAsia" w:hAnsiTheme="minorEastAsia" w:cstheme="minorEastAsia" w:hint="eastAsia"/>
          <w:sz w:val="28"/>
          <w:szCs w:val="28"/>
        </w:rPr>
        <w:t>所地人民法院管辖。如因乙方违约引起的诉讼，则因诉讼产生的一切费用均由乙方承担。</w:t>
      </w:r>
    </w:p>
    <w:p w:rsidR="001323DF" w:rsidRDefault="006E2848">
      <w:pPr>
        <w:snapToGrid w:val="0"/>
        <w:spacing w:line="520" w:lineRule="exact"/>
        <w:ind w:firstLineChars="200" w:firstLine="562"/>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第九条  其他条款</w:t>
      </w:r>
    </w:p>
    <w:p w:rsidR="001323DF" w:rsidRDefault="006E2848">
      <w:pPr>
        <w:snapToGrid w:val="0"/>
        <w:spacing w:line="52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9.1租赁期间，乙方应根据《安全生产法》、《消防法》、《浙江省安全生产条例》等法律法规，加强安全生产基础建设和管理工作, 建立和落实消防安全责任制与措施，建立和落实必要的值班、巡查和安全用电制度，做好单位内部的安全生产、消防安全管理，防止和减少生产安全事故,保障人员生命和财产安全。如由于乙方违反相关管理办法，而发生各类安全事故的，由乙方承担相应责任。 </w:t>
      </w:r>
    </w:p>
    <w:p w:rsidR="001323DF" w:rsidRDefault="006E2848">
      <w:pPr>
        <w:snapToGrid w:val="0"/>
        <w:spacing w:line="52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9.2本合同未尽事宜，经甲、乙双方协商一致，可订立补充条款。补充条款及附件均为本合同不可分割的一部分。本合同及其补充条款具有同等效力。如本合同条款和补充条款的约定有重复或矛盾，应以补充条款的约定为准遵照履行。 </w:t>
      </w:r>
    </w:p>
    <w:p w:rsidR="001323DF" w:rsidRPr="00E86D3A" w:rsidRDefault="006E2848">
      <w:pPr>
        <w:snapToGrid w:val="0"/>
        <w:spacing w:line="520" w:lineRule="exact"/>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sz w:val="28"/>
          <w:szCs w:val="28"/>
        </w:rPr>
        <w:t xml:space="preserve">    9.3本合同及附件一式</w:t>
      </w:r>
      <w:r w:rsidR="00D172EC">
        <w:rPr>
          <w:rFonts w:asciiTheme="minorEastAsia" w:eastAsiaTheme="minorEastAsia" w:hAnsiTheme="minorEastAsia" w:cstheme="minorEastAsia" w:hint="eastAsia"/>
          <w:sz w:val="28"/>
          <w:szCs w:val="28"/>
        </w:rPr>
        <w:t>贰</w:t>
      </w:r>
      <w:r>
        <w:rPr>
          <w:rFonts w:asciiTheme="minorEastAsia" w:eastAsiaTheme="minorEastAsia" w:hAnsiTheme="minorEastAsia" w:cstheme="minorEastAsia" w:hint="eastAsia"/>
          <w:sz w:val="28"/>
          <w:szCs w:val="28"/>
        </w:rPr>
        <w:t>份，甲、乙双方各执</w:t>
      </w:r>
      <w:r w:rsidR="00D172EC">
        <w:rPr>
          <w:rFonts w:asciiTheme="minorEastAsia" w:eastAsiaTheme="minorEastAsia" w:hAnsiTheme="minorEastAsia" w:cstheme="minorEastAsia" w:hint="eastAsia"/>
          <w:sz w:val="28"/>
          <w:szCs w:val="28"/>
        </w:rPr>
        <w:t>壹</w:t>
      </w:r>
      <w:r>
        <w:rPr>
          <w:rFonts w:asciiTheme="minorEastAsia" w:eastAsiaTheme="minorEastAsia" w:hAnsiTheme="minorEastAsia" w:cstheme="minorEastAsia" w:hint="eastAsia"/>
          <w:sz w:val="28"/>
          <w:szCs w:val="28"/>
        </w:rPr>
        <w:t>份，各方执有合同圴</w:t>
      </w:r>
      <w:r>
        <w:rPr>
          <w:rFonts w:asciiTheme="minorEastAsia" w:eastAsiaTheme="minorEastAsia" w:hAnsiTheme="minorEastAsia" w:cstheme="minorEastAsia" w:hint="eastAsia"/>
          <w:color w:val="000000"/>
          <w:sz w:val="28"/>
          <w:szCs w:val="28"/>
        </w:rPr>
        <w:t>具有同等的法律效力。自甲、乙双方法定代表人或授权代表人签字并加盖公章，即日生效。</w:t>
      </w:r>
    </w:p>
    <w:p w:rsidR="00E86D3A" w:rsidRDefault="00E86D3A">
      <w:pPr>
        <w:snapToGrid w:val="0"/>
        <w:spacing w:line="520" w:lineRule="exact"/>
        <w:rPr>
          <w:rFonts w:asciiTheme="minorEastAsia" w:eastAsiaTheme="minorEastAsia" w:hAnsiTheme="minorEastAsia" w:cstheme="minorEastAsia"/>
          <w:sz w:val="28"/>
          <w:szCs w:val="28"/>
        </w:rPr>
      </w:pPr>
    </w:p>
    <w:p w:rsidR="00315D46" w:rsidRPr="00B20D95" w:rsidRDefault="00315D46">
      <w:pPr>
        <w:snapToGrid w:val="0"/>
        <w:spacing w:line="520" w:lineRule="exact"/>
        <w:rPr>
          <w:rFonts w:asciiTheme="minorEastAsia" w:eastAsiaTheme="minorEastAsia" w:hAnsiTheme="minorEastAsia" w:cstheme="minorEastAsia"/>
          <w:sz w:val="28"/>
          <w:szCs w:val="28"/>
        </w:rPr>
      </w:pPr>
    </w:p>
    <w:p w:rsidR="00E86D3A" w:rsidRDefault="00E86D3A">
      <w:pPr>
        <w:snapToGrid w:val="0"/>
        <w:spacing w:line="520" w:lineRule="exact"/>
        <w:rPr>
          <w:rFonts w:asciiTheme="minorEastAsia" w:eastAsiaTheme="minorEastAsia" w:hAnsiTheme="minorEastAsia" w:cstheme="minorEastAsia"/>
          <w:sz w:val="28"/>
          <w:szCs w:val="28"/>
        </w:rPr>
      </w:pPr>
    </w:p>
    <w:p w:rsidR="001323DF" w:rsidRDefault="006E2848">
      <w:pPr>
        <w:snapToGrid w:val="0"/>
        <w:spacing w:line="52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甲方（盖章）：                        乙方（盖章）： </w:t>
      </w:r>
    </w:p>
    <w:p w:rsidR="001323DF" w:rsidRDefault="001323DF">
      <w:pPr>
        <w:snapToGrid w:val="0"/>
        <w:spacing w:line="520" w:lineRule="exact"/>
        <w:rPr>
          <w:rFonts w:asciiTheme="minorEastAsia" w:eastAsiaTheme="minorEastAsia" w:hAnsiTheme="minorEastAsia" w:cstheme="minorEastAsia"/>
          <w:sz w:val="28"/>
          <w:szCs w:val="28"/>
        </w:rPr>
      </w:pPr>
    </w:p>
    <w:p w:rsidR="001323DF" w:rsidRDefault="006E2848">
      <w:pPr>
        <w:snapToGrid w:val="0"/>
        <w:spacing w:line="52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法定代表人/代理人（签字）：         法定代表人/代理人（签字）： </w:t>
      </w:r>
    </w:p>
    <w:p w:rsidR="001323DF" w:rsidRDefault="001323DF">
      <w:pPr>
        <w:snapToGrid w:val="0"/>
        <w:spacing w:line="520" w:lineRule="exact"/>
        <w:rPr>
          <w:rFonts w:asciiTheme="minorEastAsia" w:eastAsiaTheme="minorEastAsia" w:hAnsiTheme="minorEastAsia" w:cstheme="minorEastAsia"/>
          <w:sz w:val="28"/>
          <w:szCs w:val="28"/>
        </w:rPr>
      </w:pPr>
    </w:p>
    <w:p w:rsidR="001323DF" w:rsidRPr="009B7A4C" w:rsidRDefault="006E2848" w:rsidP="009B7A4C">
      <w:pPr>
        <w:snapToGrid w:val="0"/>
        <w:spacing w:line="52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签约日期：     年   月   日</w:t>
      </w:r>
      <w:bookmarkEnd w:id="0"/>
    </w:p>
    <w:sectPr w:rsidR="001323DF" w:rsidRPr="009B7A4C" w:rsidSect="001323DF">
      <w:footerReference w:type="default" r:id="rId16"/>
      <w:footerReference w:type="first" r:id="rId17"/>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6ABA" w:rsidRDefault="00AE6ABA" w:rsidP="001323DF">
      <w:r>
        <w:separator/>
      </w:r>
    </w:p>
  </w:endnote>
  <w:endnote w:type="continuationSeparator" w:id="1">
    <w:p w:rsidR="00AE6ABA" w:rsidRDefault="00AE6ABA" w:rsidP="001323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EDD" w:rsidRDefault="001C6EDD">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EDD" w:rsidRDefault="001C6EDD">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EDD" w:rsidRDefault="001C6EDD">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3DF" w:rsidRDefault="001323DF">
    <w:pPr>
      <w:pStyle w:val="a3"/>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3DF" w:rsidRDefault="001323DF">
    <w:pPr>
      <w:pStyle w:val="a3"/>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3DF" w:rsidRDefault="00F875D9">
    <w:pPr>
      <w:pStyle w:val="a3"/>
    </w:pPr>
    <w:r>
      <w:rPr>
        <w:noProof/>
      </w:rPr>
      <w:pict>
        <v:shapetype id="_x0000_t202" coordsize="21600,21600" o:spt="202" path="m,l,21600r21600,l21600,xe">
          <v:stroke joinstyle="miter"/>
          <v:path gradientshapeok="t" o:connecttype="rect"/>
        </v:shapetype>
        <v:shape id="文本框 15" o:spid="_x0000_s4098" type="#_x0000_t202" style="position:absolute;margin-left:0;margin-top:0;width:15pt;height:10.35pt;z-index:251666432;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" filled="f" stroked="f" strokeweight=".5pt">
          <v:path arrowok="t"/>
          <v:textbox style="mso-fit-shape-to-text:t" inset="0,0,0,0">
            <w:txbxContent>
              <w:p w:rsidR="001323DF" w:rsidRDefault="00F875D9">
                <w:pPr>
                  <w:snapToGrid w:val="0"/>
                  <w:rPr>
                    <w:sz w:val="18"/>
                  </w:rPr>
                </w:pPr>
                <w:r>
                  <w:rPr>
                    <w:rFonts w:hint="eastAsia"/>
                    <w:sz w:val="18"/>
                  </w:rPr>
                  <w:fldChar w:fldCharType="begin"/>
                </w:r>
                <w:r w:rsidR="006E2848">
                  <w:rPr>
                    <w:rFonts w:hint="eastAsia"/>
                    <w:sz w:val="18"/>
                  </w:rPr>
                  <w:instrText xml:space="preserve"> PAGE  \* MERGEFORMAT </w:instrText>
                </w:r>
                <w:r>
                  <w:rPr>
                    <w:rFonts w:hint="eastAsia"/>
                    <w:sz w:val="18"/>
                  </w:rPr>
                  <w:fldChar w:fldCharType="separate"/>
                </w:r>
                <w:r w:rsidR="00A00A5D">
                  <w:rPr>
                    <w:noProof/>
                    <w:sz w:val="18"/>
                  </w:rPr>
                  <w:t>- 2 -</w:t>
                </w:r>
                <w:r>
                  <w:rPr>
                    <w:rFonts w:hint="eastAsia"/>
                    <w:sz w:val="18"/>
                  </w:rPr>
                  <w:fldChar w:fldCharType="end"/>
                </w:r>
              </w:p>
            </w:txbxContent>
          </v:textbox>
          <w10:wrap anchorx="margin"/>
        </v:shape>
      </w:pict>
    </w:r>
    <w:r>
      <w:rPr>
        <w:noProof/>
      </w:rPr>
      <w:pict>
        <v:shape id="文本框 2" o:spid="_x0000_s4097" type="#_x0000_t202" style="position:absolute;margin-left:0;margin-top:0;width:9.05pt;height:16.1pt;z-index:251661312;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" filled="f" stroked="f" strokeweight=".5pt">
          <v:path arrowok="t"/>
          <v:textbox style="mso-fit-shape-to-text:t" inset="0,0,0,0">
            <w:txbxContent>
              <w:p w:rsidR="001323DF" w:rsidRDefault="001323DF">
                <w:pPr>
                  <w:snapToGrid w:val="0"/>
                  <w:rPr>
                    <w:sz w:val="28"/>
                    <w:szCs w:val="28"/>
                  </w:rPr>
                </w:pPr>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3DF" w:rsidRDefault="001323D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6ABA" w:rsidRDefault="00AE6ABA" w:rsidP="001323DF">
      <w:r>
        <w:separator/>
      </w:r>
    </w:p>
  </w:footnote>
  <w:footnote w:type="continuationSeparator" w:id="1">
    <w:p w:rsidR="00AE6ABA" w:rsidRDefault="00AE6ABA" w:rsidP="001323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EDD" w:rsidRDefault="001C6EDD">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3DF" w:rsidRDefault="001323DF">
    <w:pPr>
      <w:pStyle w:val="a4"/>
      <w:pBdr>
        <w:bottom w:val="none" w:sz="0" w:space="1"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EDD" w:rsidRDefault="001C6ED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E67CB8"/>
    <w:multiLevelType w:val="multilevel"/>
    <w:tmpl w:val="EC5E5248"/>
    <w:lvl w:ilvl="0">
      <w:start w:val="9"/>
      <w:numFmt w:val="decimal"/>
      <w:lvlText w:val="%1"/>
      <w:lvlJc w:val="left"/>
      <w:pPr>
        <w:ind w:left="450" w:hanging="450"/>
      </w:pPr>
      <w:rPr>
        <w:rFonts w:hint="default"/>
      </w:rPr>
    </w:lvl>
    <w:lvl w:ilvl="1">
      <w:start w:val="4"/>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720" w:hanging="1440"/>
      </w:pPr>
      <w:rPr>
        <w:rFonts w:hint="default"/>
      </w:rPr>
    </w:lvl>
    <w:lvl w:ilvl="5">
      <w:start w:val="1"/>
      <w:numFmt w:val="decimal"/>
      <w:lvlText w:val="%1.%2.%3.%4.%5.%6"/>
      <w:lvlJc w:val="left"/>
      <w:pPr>
        <w:ind w:left="4650" w:hanging="1800"/>
      </w:pPr>
      <w:rPr>
        <w:rFonts w:hint="default"/>
      </w:rPr>
    </w:lvl>
    <w:lvl w:ilvl="6">
      <w:start w:val="1"/>
      <w:numFmt w:val="decimal"/>
      <w:lvlText w:val="%1.%2.%3.%4.%5.%6.%7"/>
      <w:lvlJc w:val="left"/>
      <w:pPr>
        <w:ind w:left="5580" w:hanging="2160"/>
      </w:pPr>
      <w:rPr>
        <w:rFonts w:hint="default"/>
      </w:rPr>
    </w:lvl>
    <w:lvl w:ilvl="7">
      <w:start w:val="1"/>
      <w:numFmt w:val="decimal"/>
      <w:lvlText w:val="%1.%2.%3.%4.%5.%6.%7.%8"/>
      <w:lvlJc w:val="left"/>
      <w:pPr>
        <w:ind w:left="6150" w:hanging="2160"/>
      </w:pPr>
      <w:rPr>
        <w:rFonts w:hint="default"/>
      </w:rPr>
    </w:lvl>
    <w:lvl w:ilvl="8">
      <w:start w:val="1"/>
      <w:numFmt w:val="decimal"/>
      <w:lvlText w:val="%1.%2.%3.%4.%5.%6.%7.%8.%9"/>
      <w:lvlJc w:val="left"/>
      <w:pPr>
        <w:ind w:left="7080" w:hanging="2520"/>
      </w:pPr>
      <w:rPr>
        <w:rFonts w:hint="default"/>
      </w:rPr>
    </w:lvl>
  </w:abstractNum>
  <w:abstractNum w:abstractNumId="1">
    <w:nsid w:val="581BF256"/>
    <w:multiLevelType w:val="singleLevel"/>
    <w:tmpl w:val="581BF256"/>
    <w:lvl w:ilvl="0">
      <w:start w:val="1"/>
      <w:numFmt w:val="decimal"/>
      <w:suff w:val="space"/>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15362"/>
    <o:shapelayout v:ext="edit">
      <o:idmap v:ext="edit" data="4"/>
    </o:shapelayout>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6D06B5"/>
    <w:rsid w:val="0001200C"/>
    <w:rsid w:val="00032CDC"/>
    <w:rsid w:val="00076769"/>
    <w:rsid w:val="00097BDF"/>
    <w:rsid w:val="001323DF"/>
    <w:rsid w:val="00132F26"/>
    <w:rsid w:val="00170DC5"/>
    <w:rsid w:val="00196BB7"/>
    <w:rsid w:val="001C6EDD"/>
    <w:rsid w:val="002A0675"/>
    <w:rsid w:val="002D3689"/>
    <w:rsid w:val="002D541A"/>
    <w:rsid w:val="002F5C4B"/>
    <w:rsid w:val="00304F2A"/>
    <w:rsid w:val="00315D46"/>
    <w:rsid w:val="00362943"/>
    <w:rsid w:val="003C03DB"/>
    <w:rsid w:val="003C744E"/>
    <w:rsid w:val="003E24EB"/>
    <w:rsid w:val="004103C0"/>
    <w:rsid w:val="00454212"/>
    <w:rsid w:val="0046115D"/>
    <w:rsid w:val="004A5DB2"/>
    <w:rsid w:val="004A68F1"/>
    <w:rsid w:val="004D67F1"/>
    <w:rsid w:val="004F14A3"/>
    <w:rsid w:val="005707A5"/>
    <w:rsid w:val="0059729D"/>
    <w:rsid w:val="005A0D58"/>
    <w:rsid w:val="006035DF"/>
    <w:rsid w:val="00640FE5"/>
    <w:rsid w:val="00646C04"/>
    <w:rsid w:val="00676276"/>
    <w:rsid w:val="006D06B5"/>
    <w:rsid w:val="006D0FD8"/>
    <w:rsid w:val="006E2848"/>
    <w:rsid w:val="00703E2F"/>
    <w:rsid w:val="007822A9"/>
    <w:rsid w:val="007B6460"/>
    <w:rsid w:val="007E67B9"/>
    <w:rsid w:val="008E5089"/>
    <w:rsid w:val="00981BDF"/>
    <w:rsid w:val="009A1E76"/>
    <w:rsid w:val="009B7A4C"/>
    <w:rsid w:val="009D5145"/>
    <w:rsid w:val="009F284D"/>
    <w:rsid w:val="00A00A5D"/>
    <w:rsid w:val="00A146ED"/>
    <w:rsid w:val="00A21BC0"/>
    <w:rsid w:val="00A82E8F"/>
    <w:rsid w:val="00AE6ABA"/>
    <w:rsid w:val="00B20D95"/>
    <w:rsid w:val="00BC3EA4"/>
    <w:rsid w:val="00BE6CB0"/>
    <w:rsid w:val="00C40EFE"/>
    <w:rsid w:val="00C70938"/>
    <w:rsid w:val="00C860C3"/>
    <w:rsid w:val="00CA1321"/>
    <w:rsid w:val="00CD7469"/>
    <w:rsid w:val="00CF5D2F"/>
    <w:rsid w:val="00D172EC"/>
    <w:rsid w:val="00D42475"/>
    <w:rsid w:val="00DE3F0A"/>
    <w:rsid w:val="00E203DE"/>
    <w:rsid w:val="00E20E88"/>
    <w:rsid w:val="00E53C7B"/>
    <w:rsid w:val="00E81747"/>
    <w:rsid w:val="00E86D3A"/>
    <w:rsid w:val="00E973F7"/>
    <w:rsid w:val="00F10AF9"/>
    <w:rsid w:val="00F54A0A"/>
    <w:rsid w:val="00F75CE6"/>
    <w:rsid w:val="00F875D9"/>
    <w:rsid w:val="00F93BEA"/>
    <w:rsid w:val="01953003"/>
    <w:rsid w:val="04E53D71"/>
    <w:rsid w:val="099A1A54"/>
    <w:rsid w:val="0AB26198"/>
    <w:rsid w:val="0D2817FF"/>
    <w:rsid w:val="0DB96860"/>
    <w:rsid w:val="0F150575"/>
    <w:rsid w:val="12E1312F"/>
    <w:rsid w:val="15874A57"/>
    <w:rsid w:val="1D1B4DF4"/>
    <w:rsid w:val="1EE149DE"/>
    <w:rsid w:val="234901F2"/>
    <w:rsid w:val="279244BC"/>
    <w:rsid w:val="29C01DC7"/>
    <w:rsid w:val="31C34479"/>
    <w:rsid w:val="33ED072C"/>
    <w:rsid w:val="341D7AA0"/>
    <w:rsid w:val="36A744AD"/>
    <w:rsid w:val="3EA02F52"/>
    <w:rsid w:val="440E3BDB"/>
    <w:rsid w:val="4B467CC6"/>
    <w:rsid w:val="4FDB62B3"/>
    <w:rsid w:val="504D4D10"/>
    <w:rsid w:val="51FF1D59"/>
    <w:rsid w:val="52163B37"/>
    <w:rsid w:val="557E3F94"/>
    <w:rsid w:val="5AE83649"/>
    <w:rsid w:val="5F722F63"/>
    <w:rsid w:val="62EB6952"/>
    <w:rsid w:val="654C231E"/>
    <w:rsid w:val="66801373"/>
    <w:rsid w:val="66DA5BCD"/>
    <w:rsid w:val="69540189"/>
    <w:rsid w:val="6CFD17DE"/>
    <w:rsid w:val="75E67D8C"/>
    <w:rsid w:val="789F4233"/>
    <w:rsid w:val="7E111269"/>
    <w:rsid w:val="7EA6138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HTML Acronym" w:semiHidden="0" w:qFormat="1"/>
    <w:lsdException w:name="HTML Cite" w:semiHidden="0" w:qFormat="1"/>
    <w:lsdException w:name="HTML Code" w:semiHidden="0" w:qFormat="1"/>
    <w:lsdException w:name="HTML Definition" w:semiHidden="0" w:qFormat="1"/>
    <w:lsdException w:name="HTML Preformatted" w:semiHidden="0" w:qFormat="1"/>
    <w:lsdException w:name="HTML Variable" w:semiHidden="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3DF"/>
    <w:pPr>
      <w:widowControl w:val="0"/>
      <w:jc w:val="both"/>
    </w:pPr>
    <w:rPr>
      <w:kern w:val="2"/>
      <w:sz w:val="21"/>
      <w:szCs w:val="24"/>
    </w:rPr>
  </w:style>
  <w:style w:type="paragraph" w:styleId="1">
    <w:name w:val="heading 1"/>
    <w:basedOn w:val="a"/>
    <w:next w:val="a"/>
    <w:uiPriority w:val="9"/>
    <w:qFormat/>
    <w:rsid w:val="001323DF"/>
    <w:pPr>
      <w:keepNext/>
      <w:keepLines/>
      <w:spacing w:line="576" w:lineRule="auto"/>
      <w:outlineLvl w:val="0"/>
    </w:pPr>
    <w:rPr>
      <w:b/>
      <w:kern w:val="44"/>
      <w:sz w:val="44"/>
    </w:rPr>
  </w:style>
  <w:style w:type="paragraph" w:styleId="3">
    <w:name w:val="heading 3"/>
    <w:basedOn w:val="a"/>
    <w:next w:val="a"/>
    <w:uiPriority w:val="9"/>
    <w:unhideWhenUsed/>
    <w:qFormat/>
    <w:rsid w:val="001323DF"/>
    <w:pPr>
      <w:jc w:val="left"/>
      <w:outlineLvl w:val="2"/>
    </w:pPr>
    <w:rPr>
      <w:rFonts w:ascii="微软雅黑" w:eastAsia="微软雅黑" w:hAnsi="微软雅黑"/>
      <w:b/>
      <w:color w:val="333333"/>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1323DF"/>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rsid w:val="001323D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HTML">
    <w:name w:val="HTML Preformatted"/>
    <w:basedOn w:val="a"/>
    <w:uiPriority w:val="99"/>
    <w:unhideWhenUsed/>
    <w:qFormat/>
    <w:rsid w:val="00132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styleId="a5">
    <w:name w:val="Normal (Web)"/>
    <w:basedOn w:val="a"/>
    <w:uiPriority w:val="99"/>
    <w:unhideWhenUsed/>
    <w:qFormat/>
    <w:rsid w:val="001323DF"/>
    <w:pPr>
      <w:jc w:val="left"/>
    </w:pPr>
    <w:rPr>
      <w:rFonts w:ascii="微软雅黑" w:eastAsia="微软雅黑" w:hAnsi="微软雅黑"/>
      <w:color w:val="333333"/>
      <w:kern w:val="0"/>
      <w:sz w:val="19"/>
      <w:szCs w:val="19"/>
    </w:rPr>
  </w:style>
  <w:style w:type="character" w:styleId="a6">
    <w:name w:val="Strong"/>
    <w:basedOn w:val="a0"/>
    <w:uiPriority w:val="22"/>
    <w:qFormat/>
    <w:rsid w:val="001323DF"/>
  </w:style>
  <w:style w:type="character" w:styleId="a7">
    <w:name w:val="FollowedHyperlink"/>
    <w:basedOn w:val="a0"/>
    <w:uiPriority w:val="99"/>
    <w:unhideWhenUsed/>
    <w:qFormat/>
    <w:rsid w:val="001323DF"/>
    <w:rPr>
      <w:color w:val="4B4C4B"/>
      <w:u w:val="none"/>
    </w:rPr>
  </w:style>
  <w:style w:type="character" w:styleId="a8">
    <w:name w:val="Emphasis"/>
    <w:basedOn w:val="a0"/>
    <w:uiPriority w:val="20"/>
    <w:qFormat/>
    <w:rsid w:val="001323DF"/>
  </w:style>
  <w:style w:type="character" w:styleId="HTML0">
    <w:name w:val="HTML Definition"/>
    <w:basedOn w:val="a0"/>
    <w:uiPriority w:val="99"/>
    <w:unhideWhenUsed/>
    <w:qFormat/>
    <w:rsid w:val="001323DF"/>
  </w:style>
  <w:style w:type="character" w:styleId="HTML1">
    <w:name w:val="HTML Acronym"/>
    <w:basedOn w:val="a0"/>
    <w:uiPriority w:val="99"/>
    <w:unhideWhenUsed/>
    <w:qFormat/>
    <w:rsid w:val="001323DF"/>
  </w:style>
  <w:style w:type="character" w:styleId="HTML2">
    <w:name w:val="HTML Variable"/>
    <w:basedOn w:val="a0"/>
    <w:uiPriority w:val="99"/>
    <w:unhideWhenUsed/>
    <w:qFormat/>
    <w:rsid w:val="001323DF"/>
  </w:style>
  <w:style w:type="character" w:styleId="a9">
    <w:name w:val="Hyperlink"/>
    <w:basedOn w:val="a0"/>
    <w:uiPriority w:val="99"/>
    <w:unhideWhenUsed/>
    <w:qFormat/>
    <w:rsid w:val="001323DF"/>
    <w:rPr>
      <w:color w:val="4B4C4B"/>
      <w:u w:val="none"/>
    </w:rPr>
  </w:style>
  <w:style w:type="character" w:styleId="HTML3">
    <w:name w:val="HTML Code"/>
    <w:basedOn w:val="a0"/>
    <w:uiPriority w:val="99"/>
    <w:unhideWhenUsed/>
    <w:qFormat/>
    <w:rsid w:val="001323DF"/>
    <w:rPr>
      <w:rFonts w:ascii="Courier New" w:hAnsi="Courier New"/>
      <w:sz w:val="20"/>
    </w:rPr>
  </w:style>
  <w:style w:type="character" w:styleId="HTML4">
    <w:name w:val="HTML Cite"/>
    <w:basedOn w:val="a0"/>
    <w:uiPriority w:val="99"/>
    <w:unhideWhenUsed/>
    <w:qFormat/>
    <w:rsid w:val="001323DF"/>
  </w:style>
  <w:style w:type="character" w:customStyle="1" w:styleId="Char0">
    <w:name w:val="页眉 Char"/>
    <w:basedOn w:val="a0"/>
    <w:link w:val="a4"/>
    <w:uiPriority w:val="99"/>
    <w:qFormat/>
    <w:rsid w:val="001323DF"/>
    <w:rPr>
      <w:sz w:val="18"/>
      <w:szCs w:val="18"/>
    </w:rPr>
  </w:style>
  <w:style w:type="character" w:customStyle="1" w:styleId="Char">
    <w:name w:val="页脚 Char"/>
    <w:basedOn w:val="a0"/>
    <w:link w:val="a3"/>
    <w:uiPriority w:val="99"/>
    <w:qFormat/>
    <w:rsid w:val="001323DF"/>
    <w:rPr>
      <w:sz w:val="18"/>
      <w:szCs w:val="18"/>
    </w:rPr>
  </w:style>
  <w:style w:type="character" w:customStyle="1" w:styleId="dq1">
    <w:name w:val="dq1"/>
    <w:basedOn w:val="a0"/>
    <w:qFormat/>
    <w:rsid w:val="001323DF"/>
    <w:rPr>
      <w:color w:val="FFFFFF"/>
    </w:rPr>
  </w:style>
  <w:style w:type="character" w:customStyle="1" w:styleId="dq2">
    <w:name w:val="dq2"/>
    <w:basedOn w:val="a0"/>
    <w:qFormat/>
    <w:rsid w:val="001323DF"/>
    <w:rPr>
      <w:color w:val="FFFFFF"/>
    </w:rPr>
  </w:style>
  <w:style w:type="character" w:customStyle="1" w:styleId="dq3">
    <w:name w:val="dq3"/>
    <w:basedOn w:val="a0"/>
    <w:qFormat/>
    <w:rsid w:val="001323DF"/>
    <w:rPr>
      <w:color w:val="FFFFFF"/>
    </w:rPr>
  </w:style>
  <w:style w:type="character" w:customStyle="1" w:styleId="dq4">
    <w:name w:val="dq4"/>
    <w:basedOn w:val="a0"/>
    <w:qFormat/>
    <w:rsid w:val="001323DF"/>
    <w:rPr>
      <w:color w:val="FFFFFF"/>
    </w:rPr>
  </w:style>
  <w:style w:type="paragraph" w:styleId="aa">
    <w:name w:val="List Paragraph"/>
    <w:basedOn w:val="a"/>
    <w:uiPriority w:val="99"/>
    <w:unhideWhenUsed/>
    <w:rsid w:val="002F5C4B"/>
    <w:pPr>
      <w:ind w:firstLineChars="200" w:firstLine="420"/>
    </w:pPr>
  </w:style>
  <w:style w:type="paragraph" w:styleId="ab">
    <w:name w:val="Balloon Text"/>
    <w:basedOn w:val="a"/>
    <w:link w:val="Char1"/>
    <w:uiPriority w:val="99"/>
    <w:semiHidden/>
    <w:unhideWhenUsed/>
    <w:rsid w:val="00076769"/>
    <w:rPr>
      <w:sz w:val="18"/>
      <w:szCs w:val="18"/>
    </w:rPr>
  </w:style>
  <w:style w:type="character" w:customStyle="1" w:styleId="Char1">
    <w:name w:val="批注框文本 Char"/>
    <w:basedOn w:val="a0"/>
    <w:link w:val="ab"/>
    <w:uiPriority w:val="99"/>
    <w:semiHidden/>
    <w:rsid w:val="0007676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HTML Acronym" w:semiHidden="0" w:qFormat="1"/>
    <w:lsdException w:name="HTML Cite" w:semiHidden="0" w:qFormat="1"/>
    <w:lsdException w:name="HTML Code" w:semiHidden="0" w:qFormat="1"/>
    <w:lsdException w:name="HTML Definition" w:semiHidden="0" w:qFormat="1"/>
    <w:lsdException w:name="HTML Preformatted" w:semiHidden="0" w:qFormat="1"/>
    <w:lsdException w:name="HTML Variable" w:semiHidden="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3DF"/>
    <w:pPr>
      <w:widowControl w:val="0"/>
      <w:jc w:val="both"/>
    </w:pPr>
    <w:rPr>
      <w:kern w:val="2"/>
      <w:sz w:val="21"/>
      <w:szCs w:val="24"/>
    </w:rPr>
  </w:style>
  <w:style w:type="paragraph" w:styleId="1">
    <w:name w:val="heading 1"/>
    <w:basedOn w:val="a"/>
    <w:next w:val="a"/>
    <w:uiPriority w:val="9"/>
    <w:qFormat/>
    <w:rsid w:val="001323DF"/>
    <w:pPr>
      <w:keepNext/>
      <w:keepLines/>
      <w:spacing w:line="576" w:lineRule="auto"/>
      <w:outlineLvl w:val="0"/>
    </w:pPr>
    <w:rPr>
      <w:b/>
      <w:kern w:val="44"/>
      <w:sz w:val="44"/>
    </w:rPr>
  </w:style>
  <w:style w:type="paragraph" w:styleId="3">
    <w:name w:val="heading 3"/>
    <w:basedOn w:val="a"/>
    <w:next w:val="a"/>
    <w:uiPriority w:val="9"/>
    <w:unhideWhenUsed/>
    <w:qFormat/>
    <w:rsid w:val="001323DF"/>
    <w:pPr>
      <w:jc w:val="left"/>
      <w:outlineLvl w:val="2"/>
    </w:pPr>
    <w:rPr>
      <w:rFonts w:ascii="微软雅黑" w:eastAsia="微软雅黑" w:hAnsi="微软雅黑"/>
      <w:b/>
      <w:color w:val="333333"/>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1323DF"/>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rsid w:val="001323D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HTML">
    <w:name w:val="HTML Preformatted"/>
    <w:basedOn w:val="a"/>
    <w:uiPriority w:val="99"/>
    <w:unhideWhenUsed/>
    <w:qFormat/>
    <w:rsid w:val="00132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styleId="a5">
    <w:name w:val="Normal (Web)"/>
    <w:basedOn w:val="a"/>
    <w:uiPriority w:val="99"/>
    <w:unhideWhenUsed/>
    <w:qFormat/>
    <w:rsid w:val="001323DF"/>
    <w:pPr>
      <w:jc w:val="left"/>
    </w:pPr>
    <w:rPr>
      <w:rFonts w:ascii="微软雅黑" w:eastAsia="微软雅黑" w:hAnsi="微软雅黑"/>
      <w:color w:val="333333"/>
      <w:kern w:val="0"/>
      <w:sz w:val="19"/>
      <w:szCs w:val="19"/>
    </w:rPr>
  </w:style>
  <w:style w:type="character" w:styleId="a6">
    <w:name w:val="Strong"/>
    <w:basedOn w:val="a0"/>
    <w:uiPriority w:val="22"/>
    <w:qFormat/>
    <w:rsid w:val="001323DF"/>
  </w:style>
  <w:style w:type="character" w:styleId="a7">
    <w:name w:val="FollowedHyperlink"/>
    <w:basedOn w:val="a0"/>
    <w:uiPriority w:val="99"/>
    <w:unhideWhenUsed/>
    <w:qFormat/>
    <w:rsid w:val="001323DF"/>
    <w:rPr>
      <w:color w:val="4B4C4B"/>
      <w:u w:val="none"/>
    </w:rPr>
  </w:style>
  <w:style w:type="character" w:styleId="a8">
    <w:name w:val="Emphasis"/>
    <w:basedOn w:val="a0"/>
    <w:uiPriority w:val="20"/>
    <w:qFormat/>
    <w:rsid w:val="001323DF"/>
  </w:style>
  <w:style w:type="character" w:styleId="HTML0">
    <w:name w:val="HTML Definition"/>
    <w:basedOn w:val="a0"/>
    <w:uiPriority w:val="99"/>
    <w:unhideWhenUsed/>
    <w:qFormat/>
    <w:rsid w:val="001323DF"/>
  </w:style>
  <w:style w:type="character" w:styleId="HTML1">
    <w:name w:val="HTML Acronym"/>
    <w:basedOn w:val="a0"/>
    <w:uiPriority w:val="99"/>
    <w:unhideWhenUsed/>
    <w:qFormat/>
    <w:rsid w:val="001323DF"/>
  </w:style>
  <w:style w:type="character" w:styleId="HTML2">
    <w:name w:val="HTML Variable"/>
    <w:basedOn w:val="a0"/>
    <w:uiPriority w:val="99"/>
    <w:unhideWhenUsed/>
    <w:qFormat/>
    <w:rsid w:val="001323DF"/>
  </w:style>
  <w:style w:type="character" w:styleId="a9">
    <w:name w:val="Hyperlink"/>
    <w:basedOn w:val="a0"/>
    <w:uiPriority w:val="99"/>
    <w:unhideWhenUsed/>
    <w:qFormat/>
    <w:rsid w:val="001323DF"/>
    <w:rPr>
      <w:color w:val="4B4C4B"/>
      <w:u w:val="none"/>
    </w:rPr>
  </w:style>
  <w:style w:type="character" w:styleId="HTML3">
    <w:name w:val="HTML Code"/>
    <w:basedOn w:val="a0"/>
    <w:uiPriority w:val="99"/>
    <w:unhideWhenUsed/>
    <w:qFormat/>
    <w:rsid w:val="001323DF"/>
    <w:rPr>
      <w:rFonts w:ascii="Courier New" w:hAnsi="Courier New"/>
      <w:sz w:val="20"/>
    </w:rPr>
  </w:style>
  <w:style w:type="character" w:styleId="HTML4">
    <w:name w:val="HTML Cite"/>
    <w:basedOn w:val="a0"/>
    <w:uiPriority w:val="99"/>
    <w:unhideWhenUsed/>
    <w:qFormat/>
    <w:rsid w:val="001323DF"/>
  </w:style>
  <w:style w:type="character" w:customStyle="1" w:styleId="Char0">
    <w:name w:val="页眉 Char"/>
    <w:basedOn w:val="a0"/>
    <w:link w:val="a4"/>
    <w:uiPriority w:val="99"/>
    <w:qFormat/>
    <w:rsid w:val="001323DF"/>
    <w:rPr>
      <w:sz w:val="18"/>
      <w:szCs w:val="18"/>
    </w:rPr>
  </w:style>
  <w:style w:type="character" w:customStyle="1" w:styleId="Char">
    <w:name w:val="页脚 Char"/>
    <w:basedOn w:val="a0"/>
    <w:link w:val="a3"/>
    <w:uiPriority w:val="99"/>
    <w:qFormat/>
    <w:rsid w:val="001323DF"/>
    <w:rPr>
      <w:sz w:val="18"/>
      <w:szCs w:val="18"/>
    </w:rPr>
  </w:style>
  <w:style w:type="character" w:customStyle="1" w:styleId="dq1">
    <w:name w:val="dq1"/>
    <w:basedOn w:val="a0"/>
    <w:qFormat/>
    <w:rsid w:val="001323DF"/>
    <w:rPr>
      <w:color w:val="FFFFFF"/>
    </w:rPr>
  </w:style>
  <w:style w:type="character" w:customStyle="1" w:styleId="dq2">
    <w:name w:val="dq2"/>
    <w:basedOn w:val="a0"/>
    <w:qFormat/>
    <w:rsid w:val="001323DF"/>
    <w:rPr>
      <w:color w:val="FFFFFF"/>
    </w:rPr>
  </w:style>
  <w:style w:type="character" w:customStyle="1" w:styleId="dq3">
    <w:name w:val="dq3"/>
    <w:basedOn w:val="a0"/>
    <w:qFormat/>
    <w:rsid w:val="001323DF"/>
    <w:rPr>
      <w:color w:val="FFFFFF"/>
    </w:rPr>
  </w:style>
  <w:style w:type="character" w:customStyle="1" w:styleId="dq4">
    <w:name w:val="dq4"/>
    <w:basedOn w:val="a0"/>
    <w:qFormat/>
    <w:rsid w:val="001323DF"/>
    <w:rPr>
      <w:color w:val="FFFFFF"/>
    </w:rPr>
  </w:style>
  <w:style w:type="paragraph" w:styleId="aa">
    <w:name w:val="List Paragraph"/>
    <w:basedOn w:val="a"/>
    <w:uiPriority w:val="99"/>
    <w:unhideWhenUsed/>
    <w:rsid w:val="002F5C4B"/>
    <w:pPr>
      <w:ind w:firstLineChars="200" w:firstLine="420"/>
    </w:pPr>
  </w:style>
  <w:style w:type="paragraph" w:styleId="ab">
    <w:name w:val="Balloon Text"/>
    <w:basedOn w:val="a"/>
    <w:link w:val="Char1"/>
    <w:uiPriority w:val="99"/>
    <w:semiHidden/>
    <w:unhideWhenUsed/>
    <w:rsid w:val="00076769"/>
    <w:rPr>
      <w:sz w:val="18"/>
      <w:szCs w:val="18"/>
    </w:rPr>
  </w:style>
  <w:style w:type="character" w:customStyle="1" w:styleId="Char1">
    <w:name w:val="批注框文本 Char"/>
    <w:basedOn w:val="a0"/>
    <w:link w:val="ab"/>
    <w:uiPriority w:val="99"/>
    <w:semiHidden/>
    <w:rsid w:val="00076769"/>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8</Pages>
  <Words>589</Words>
  <Characters>3358</Characters>
  <Application>Microsoft Office Word</Application>
  <DocSecurity>0</DocSecurity>
  <Lines>27</Lines>
  <Paragraphs>7</Paragraphs>
  <ScaleCrop>false</ScaleCrop>
  <Company>China</Company>
  <LinksUpToDate>false</LinksUpToDate>
  <CharactersWithSpaces>3940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user</cp:lastModifiedBy>
  <cp:revision>2</cp:revision>
  <cp:lastPrinted>2021-08-18T00:37:00Z</cp:lastPrinted>
  <dcterms:created xsi:type="dcterms:W3CDTF">2021-08-18T02:17:00Z</dcterms:created>
  <dcterms:modified xsi:type="dcterms:W3CDTF">2021-08-18T02:17:00Z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